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5" w:type="dxa"/>
        <w:tblInd w:w="-108" w:type="dxa"/>
        <w:tblLayout w:type="fixed"/>
        <w:tblCellMar>
          <w:left w:w="10" w:type="dxa"/>
          <w:right w:w="10" w:type="dxa"/>
        </w:tblCellMar>
        <w:tblLook w:val="04A0" w:firstRow="1" w:lastRow="0" w:firstColumn="1" w:lastColumn="0" w:noHBand="0" w:noVBand="1"/>
      </w:tblPr>
      <w:tblGrid>
        <w:gridCol w:w="4680"/>
        <w:gridCol w:w="4675"/>
      </w:tblGrid>
      <w:tr w:rsidR="00414761" w:rsidRPr="001F3B55" w14:paraId="100B86B7" w14:textId="77777777">
        <w:tc>
          <w:tcPr>
            <w:tcW w:w="4679" w:type="dxa"/>
            <w:tcBorders>
              <w:bottom w:val="single" w:sz="4" w:space="0" w:color="00000A"/>
            </w:tcBorders>
            <w:tcMar>
              <w:top w:w="0" w:type="dxa"/>
              <w:left w:w="108" w:type="dxa"/>
              <w:bottom w:w="0" w:type="dxa"/>
              <w:right w:w="108" w:type="dxa"/>
            </w:tcMar>
          </w:tcPr>
          <w:p w14:paraId="7FA8FE8F" w14:textId="77777777" w:rsidR="00414761" w:rsidRPr="00E731E2" w:rsidRDefault="00000000">
            <w:pPr>
              <w:pStyle w:val="Standard"/>
              <w:spacing w:after="0" w:line="240" w:lineRule="auto"/>
              <w:jc w:val="both"/>
              <w:rPr>
                <w:rFonts w:ascii="Times New Roman" w:hAnsi="Times New Roman" w:cs="Times New Roman"/>
                <w:i/>
                <w:iCs/>
                <w:sz w:val="20"/>
                <w:szCs w:val="20"/>
                <w:lang w:val="fr-FR"/>
              </w:rPr>
            </w:pPr>
            <w:r w:rsidRPr="00E731E2">
              <w:rPr>
                <w:rFonts w:ascii="Times New Roman" w:hAnsi="Times New Roman" w:cs="Times New Roman"/>
                <w:noProof/>
              </w:rPr>
              <w:drawing>
                <wp:anchor distT="0" distB="0" distL="114300" distR="114300" simplePos="0" relativeHeight="251658240" behindDoc="0" locked="0" layoutInCell="1" allowOverlap="1" wp14:anchorId="2A64886C" wp14:editId="6DD26442">
                  <wp:simplePos x="0" y="0"/>
                  <wp:positionH relativeFrom="column">
                    <wp:posOffset>0</wp:posOffset>
                  </wp:positionH>
                  <wp:positionV relativeFrom="page">
                    <wp:posOffset>0</wp:posOffset>
                  </wp:positionV>
                  <wp:extent cx="2834280" cy="2185920"/>
                  <wp:effectExtent l="0" t="0" r="0" b="0"/>
                  <wp:wrapSquare wrapText="bothSides"/>
                  <wp:docPr id="2094106926" name="Picture 20941069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834280" cy="2185920"/>
                          </a:xfrm>
                          <a:prstGeom prst="rect">
                            <a:avLst/>
                          </a:prstGeom>
                          <a:noFill/>
                          <a:ln>
                            <a:noFill/>
                          </a:ln>
                        </pic:spPr>
                      </pic:pic>
                    </a:graphicData>
                  </a:graphic>
                </wp:anchor>
              </w:drawing>
            </w:r>
            <w:r w:rsidRPr="00E731E2">
              <w:rPr>
                <w:rFonts w:ascii="Times New Roman" w:hAnsi="Times New Roman" w:cs="Times New Roman"/>
                <w:i/>
                <w:iCs/>
                <w:noProof/>
                <w:sz w:val="20"/>
                <w:szCs w:val="20"/>
                <w:lang w:val="fr-FR"/>
              </w:rPr>
              <w:drawing>
                <wp:anchor distT="0" distB="0" distL="114300" distR="114300" simplePos="0" relativeHeight="251659264" behindDoc="0" locked="0" layoutInCell="1" allowOverlap="1" wp14:anchorId="3B5D2DB1" wp14:editId="00AEA091">
                  <wp:simplePos x="0" y="0"/>
                  <wp:positionH relativeFrom="column">
                    <wp:posOffset>-28440</wp:posOffset>
                  </wp:positionH>
                  <wp:positionV relativeFrom="page">
                    <wp:posOffset>3239</wp:posOffset>
                  </wp:positionV>
                  <wp:extent cx="2834640" cy="2186280"/>
                  <wp:effectExtent l="0" t="0" r="0" b="0"/>
                  <wp:wrapSquare wrapText="bothSides"/>
                  <wp:docPr id="2137866766"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834640" cy="2186280"/>
                          </a:xfrm>
                          <a:prstGeom prst="rect">
                            <a:avLst/>
                          </a:prstGeom>
                          <a:noFill/>
                          <a:ln>
                            <a:noFill/>
                            <a:prstDash/>
                          </a:ln>
                        </pic:spPr>
                      </pic:pic>
                    </a:graphicData>
                  </a:graphic>
                </wp:anchor>
              </w:drawing>
            </w:r>
          </w:p>
        </w:tc>
        <w:tc>
          <w:tcPr>
            <w:tcW w:w="4675" w:type="dxa"/>
            <w:tcBorders>
              <w:bottom w:val="single" w:sz="4" w:space="0" w:color="00000A"/>
            </w:tcBorders>
            <w:tcMar>
              <w:top w:w="0" w:type="dxa"/>
              <w:left w:w="108" w:type="dxa"/>
              <w:bottom w:w="0" w:type="dxa"/>
              <w:right w:w="108" w:type="dxa"/>
            </w:tcMar>
          </w:tcPr>
          <w:p w14:paraId="69122379" w14:textId="77777777" w:rsidR="001F3B55" w:rsidRPr="001F3B55" w:rsidRDefault="00000000" w:rsidP="001F3B55">
            <w:pPr>
              <w:pStyle w:val="Standard"/>
              <w:spacing w:after="0" w:line="240" w:lineRule="auto"/>
              <w:jc w:val="both"/>
              <w:rPr>
                <w:rFonts w:ascii="Times New Roman" w:hAnsi="Times New Roman" w:cs="Times New Roman"/>
                <w:sz w:val="20"/>
                <w:szCs w:val="20"/>
              </w:rPr>
            </w:pPr>
            <w:r w:rsidRPr="001F3B55">
              <w:rPr>
                <w:rFonts w:ascii="Times New Roman" w:hAnsi="Times New Roman" w:cs="Times New Roman"/>
                <w:i/>
                <w:iCs/>
                <w:sz w:val="20"/>
                <w:szCs w:val="20"/>
              </w:rPr>
              <w:t>In Limbo &amp; In Limbo Too: Brexit testimonies from EU citizens in the UK</w:t>
            </w:r>
            <w:r w:rsidRPr="001F3B55">
              <w:rPr>
                <w:rFonts w:ascii="Times New Roman" w:hAnsi="Times New Roman" w:cs="Times New Roman"/>
                <w:sz w:val="20"/>
                <w:szCs w:val="20"/>
              </w:rPr>
              <w:t xml:space="preserve"> </w:t>
            </w:r>
            <w:r w:rsidRPr="001F3B55">
              <w:rPr>
                <w:rFonts w:ascii="Times New Roman" w:hAnsi="Times New Roman" w:cs="Times New Roman"/>
                <w:i/>
                <w:iCs/>
                <w:sz w:val="20"/>
                <w:szCs w:val="20"/>
              </w:rPr>
              <w:t>and UK citizens in the EU</w:t>
            </w:r>
            <w:r w:rsidRPr="001F3B55">
              <w:rPr>
                <w:rFonts w:ascii="Times New Roman" w:hAnsi="Times New Roman" w:cs="Times New Roman"/>
                <w:sz w:val="20"/>
                <w:szCs w:val="20"/>
              </w:rPr>
              <w:t xml:space="preserve"> (2017 &amp; 2018)</w:t>
            </w:r>
          </w:p>
          <w:p w14:paraId="0F97C437" w14:textId="77777777" w:rsidR="001F3B55" w:rsidRDefault="001F3B55" w:rsidP="001F3B55">
            <w:pPr>
              <w:pStyle w:val="Standard"/>
              <w:spacing w:after="0" w:line="240" w:lineRule="auto"/>
              <w:jc w:val="both"/>
              <w:rPr>
                <w:rFonts w:ascii="Times New Roman" w:hAnsi="Times New Roman" w:cs="Times New Roman"/>
                <w:sz w:val="20"/>
                <w:szCs w:val="20"/>
              </w:rPr>
            </w:pPr>
          </w:p>
          <w:p w14:paraId="113AB5CE" w14:textId="13964898" w:rsidR="00414761" w:rsidRPr="00E731E2" w:rsidRDefault="001F3B55" w:rsidP="001F3B55">
            <w:pPr>
              <w:pStyle w:val="Standard"/>
              <w:spacing w:after="0" w:line="240" w:lineRule="auto"/>
              <w:jc w:val="both"/>
              <w:rPr>
                <w:rFonts w:ascii="Times New Roman" w:hAnsi="Times New Roman" w:cs="Times New Roman"/>
                <w:lang w:val="fr-FR"/>
              </w:rPr>
            </w:pPr>
            <w:r>
              <w:rPr>
                <w:rFonts w:ascii="Times New Roman" w:hAnsi="Times New Roman" w:cs="Times New Roman"/>
                <w:sz w:val="20"/>
                <w:szCs w:val="20"/>
                <w:lang w:val="fr-FR"/>
              </w:rPr>
              <w:t>T</w:t>
            </w:r>
            <w:r w:rsidRPr="00E731E2">
              <w:rPr>
                <w:rFonts w:ascii="Times New Roman" w:hAnsi="Times New Roman" w:cs="Times New Roman"/>
                <w:sz w:val="20"/>
                <w:szCs w:val="20"/>
                <w:lang w:val="fr-FR"/>
              </w:rPr>
              <w:t>émoignages rassemblés de citoyens impactés par le Brexit, des deux côtés.</w:t>
            </w:r>
          </w:p>
          <w:p w14:paraId="6BE06E55" w14:textId="77777777" w:rsidR="001F3B55" w:rsidRDefault="001F3B55" w:rsidP="001F3B55">
            <w:pPr>
              <w:pStyle w:val="Standard"/>
              <w:spacing w:after="0" w:line="240" w:lineRule="auto"/>
              <w:jc w:val="both"/>
              <w:rPr>
                <w:rFonts w:ascii="Times New Roman" w:hAnsi="Times New Roman" w:cs="Times New Roman"/>
                <w:sz w:val="20"/>
                <w:szCs w:val="20"/>
                <w:lang w:val="fr-FR"/>
              </w:rPr>
            </w:pPr>
          </w:p>
          <w:p w14:paraId="145D4B13" w14:textId="78D05882" w:rsidR="00414761" w:rsidRPr="001F3B55" w:rsidRDefault="00000000" w:rsidP="001F3B55">
            <w:pPr>
              <w:pStyle w:val="Standard"/>
              <w:spacing w:after="0" w:line="240" w:lineRule="auto"/>
              <w:jc w:val="both"/>
              <w:rPr>
                <w:rFonts w:ascii="Times New Roman" w:hAnsi="Times New Roman" w:cs="Times New Roman"/>
                <w:lang w:val="fr-CA"/>
              </w:rPr>
            </w:pPr>
            <w:r w:rsidRPr="00E731E2">
              <w:rPr>
                <w:rFonts w:ascii="Times New Roman" w:hAnsi="Times New Roman" w:cs="Times New Roman"/>
                <w:sz w:val="20"/>
                <w:szCs w:val="20"/>
                <w:lang w:val="fr-FR"/>
              </w:rPr>
              <w:t xml:space="preserve">Par Elena </w:t>
            </w:r>
            <w:proofErr w:type="spellStart"/>
            <w:r w:rsidRPr="00E731E2">
              <w:rPr>
                <w:rFonts w:ascii="Times New Roman" w:hAnsi="Times New Roman" w:cs="Times New Roman"/>
                <w:sz w:val="20"/>
                <w:szCs w:val="20"/>
                <w:lang w:val="fr-FR"/>
              </w:rPr>
              <w:t>Remigi</w:t>
            </w:r>
            <w:proofErr w:type="spellEnd"/>
            <w:r w:rsidRPr="00E731E2">
              <w:rPr>
                <w:rFonts w:ascii="Times New Roman" w:hAnsi="Times New Roman" w:cs="Times New Roman"/>
                <w:sz w:val="20"/>
                <w:szCs w:val="20"/>
                <w:lang w:val="fr-FR"/>
              </w:rPr>
              <w:t xml:space="preserve"> (Auteure, Éditrice), George </w:t>
            </w:r>
            <w:proofErr w:type="spellStart"/>
            <w:r w:rsidRPr="00E731E2">
              <w:rPr>
                <w:rFonts w:ascii="Times New Roman" w:hAnsi="Times New Roman" w:cs="Times New Roman"/>
                <w:sz w:val="20"/>
                <w:szCs w:val="20"/>
                <w:lang w:val="fr-FR"/>
              </w:rPr>
              <w:t>Szirtes</w:t>
            </w:r>
            <w:proofErr w:type="spellEnd"/>
            <w:r w:rsidRPr="00E731E2">
              <w:rPr>
                <w:rFonts w:ascii="Times New Roman" w:hAnsi="Times New Roman" w:cs="Times New Roman"/>
                <w:sz w:val="20"/>
                <w:szCs w:val="20"/>
                <w:lang w:val="fr-FR"/>
              </w:rPr>
              <w:t xml:space="preserve"> (Préface), Véronique Martin (Éditrice), Tim Sykes (Éditeur), Gareth </w:t>
            </w:r>
            <w:proofErr w:type="spellStart"/>
            <w:r w:rsidRPr="00E731E2">
              <w:rPr>
                <w:rFonts w:ascii="Times New Roman" w:hAnsi="Times New Roman" w:cs="Times New Roman"/>
                <w:sz w:val="20"/>
                <w:szCs w:val="20"/>
                <w:lang w:val="fr-FR"/>
              </w:rPr>
              <w:t>Harrey</w:t>
            </w:r>
            <w:proofErr w:type="spellEnd"/>
            <w:r w:rsidRPr="00E731E2">
              <w:rPr>
                <w:rFonts w:ascii="Times New Roman" w:hAnsi="Times New Roman" w:cs="Times New Roman"/>
                <w:sz w:val="20"/>
                <w:szCs w:val="20"/>
                <w:lang w:val="fr-FR"/>
              </w:rPr>
              <w:t xml:space="preserve"> (Illustrateur). Permission image : Elena </w:t>
            </w:r>
            <w:proofErr w:type="spellStart"/>
            <w:r w:rsidRPr="00E731E2">
              <w:rPr>
                <w:rFonts w:ascii="Times New Roman" w:hAnsi="Times New Roman" w:cs="Times New Roman"/>
                <w:sz w:val="20"/>
                <w:szCs w:val="20"/>
                <w:lang w:val="fr-FR"/>
              </w:rPr>
              <w:t>Remigi</w:t>
            </w:r>
            <w:proofErr w:type="spellEnd"/>
            <w:r w:rsidRPr="00E731E2">
              <w:rPr>
                <w:rFonts w:ascii="Times New Roman" w:hAnsi="Times New Roman" w:cs="Times New Roman"/>
                <w:sz w:val="20"/>
                <w:szCs w:val="20"/>
                <w:lang w:val="fr-FR"/>
              </w:rPr>
              <w:t>.</w:t>
            </w:r>
          </w:p>
          <w:p w14:paraId="5A15C3F5" w14:textId="77777777" w:rsidR="00414761" w:rsidRPr="00E731E2" w:rsidRDefault="00414761">
            <w:pPr>
              <w:pStyle w:val="Standard"/>
              <w:spacing w:after="0" w:line="240" w:lineRule="auto"/>
              <w:jc w:val="both"/>
              <w:rPr>
                <w:rFonts w:ascii="Times New Roman" w:hAnsi="Times New Roman" w:cs="Times New Roman"/>
                <w:i/>
                <w:iCs/>
                <w:sz w:val="20"/>
                <w:szCs w:val="20"/>
                <w:lang w:val="fr-FR"/>
              </w:rPr>
            </w:pPr>
          </w:p>
        </w:tc>
      </w:tr>
    </w:tbl>
    <w:p w14:paraId="253BE5DC" w14:textId="77777777" w:rsidR="00414761" w:rsidRPr="00E731E2" w:rsidRDefault="00000000">
      <w:pPr>
        <w:pStyle w:val="Standard"/>
        <w:spacing w:before="100" w:after="100" w:line="240" w:lineRule="auto"/>
        <w:jc w:val="both"/>
        <w:outlineLvl w:val="1"/>
        <w:rPr>
          <w:rFonts w:ascii="Times New Roman" w:hAnsi="Times New Roman" w:cs="Times New Roman"/>
          <w:lang w:val="fr-CA"/>
        </w:rPr>
      </w:pPr>
      <w:r w:rsidRPr="00E731E2">
        <w:rPr>
          <w:rFonts w:ascii="Times New Roman" w:eastAsia="Times New Roman" w:hAnsi="Times New Roman" w:cs="Times New Roman"/>
          <w:b/>
          <w:bCs/>
          <w:sz w:val="36"/>
          <w:szCs w:val="36"/>
          <w:lang w:val="fr-FR"/>
        </w:rPr>
        <w:t>Brexit : l’extrême droite au pouvoir du droit</w:t>
      </w:r>
    </w:p>
    <w:p w14:paraId="05EDF86D" w14:textId="77777777" w:rsidR="00414761" w:rsidRPr="00E731E2" w:rsidRDefault="00000000">
      <w:pPr>
        <w:pStyle w:val="Standard"/>
        <w:spacing w:before="100" w:after="100" w:line="240" w:lineRule="auto"/>
        <w:jc w:val="both"/>
        <w:outlineLvl w:val="1"/>
        <w:rPr>
          <w:rFonts w:ascii="Times New Roman" w:hAnsi="Times New Roman" w:cs="Times New Roman"/>
          <w:lang w:val="fr-CA"/>
        </w:rPr>
      </w:pPr>
      <w:r w:rsidRPr="00E731E2">
        <w:rPr>
          <w:rFonts w:ascii="Times New Roman" w:eastAsia="Times New Roman" w:hAnsi="Times New Roman" w:cs="Times New Roman"/>
          <w:i/>
          <w:iCs/>
          <w:lang w:val="fr-FR"/>
        </w:rPr>
        <w:t>Bruno G. Pollet</w:t>
      </w:r>
    </w:p>
    <w:p w14:paraId="1560165D"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i/>
          <w:iCs/>
          <w:lang w:val="fr-FR"/>
        </w:rPr>
        <w:t xml:space="preserve">Murielle </w:t>
      </w:r>
      <w:proofErr w:type="spellStart"/>
      <w:r w:rsidRPr="00E731E2">
        <w:rPr>
          <w:rFonts w:ascii="Times New Roman" w:eastAsia="Times New Roman" w:hAnsi="Times New Roman" w:cs="Times New Roman"/>
          <w:i/>
          <w:iCs/>
          <w:lang w:val="fr-FR"/>
        </w:rPr>
        <w:t>Stentzel</w:t>
      </w:r>
      <w:proofErr w:type="spellEnd"/>
    </w:p>
    <w:p w14:paraId="22469A12" w14:textId="77777777" w:rsidR="00414761" w:rsidRPr="00E731E2" w:rsidRDefault="00414761">
      <w:pPr>
        <w:pStyle w:val="Standard"/>
        <w:spacing w:before="100" w:after="100" w:line="240" w:lineRule="auto"/>
        <w:jc w:val="both"/>
        <w:rPr>
          <w:rFonts w:ascii="Times New Roman" w:eastAsia="Times New Roman" w:hAnsi="Times New Roman" w:cs="Times New Roman"/>
          <w:lang w:val="fr-FR"/>
        </w:rPr>
      </w:pPr>
    </w:p>
    <w:p w14:paraId="0991656E"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Le Brexit est souvent présenté comme une rupture géopolitique ou économique. Il est aussi — et peut-être surtout — l’un des exemples les plus aboutis de la capacité de l’extrême droite à transformer une idéologie identitaire en architecture juridique durable. Pour les millions de citoyens européens vivant au Royaume-Uni, cette victoire idéologique s’est traduite par une précarité légale institutionnalisée.</w:t>
      </w:r>
    </w:p>
    <w:p w14:paraId="29ECEBFA" w14:textId="5D50EC60"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La campagne référendaire de 2016 a marqué un tournant. Sous l’impulsion de figures comme Nigel Farage, la question européenne a été recadrée comme un combat identitaire : frontières contre mobilité, souveraineté nationale contre droits supranationaux. La libre circulation a cessé d’être un mécanisme juridique pour devenir une menace symbolique. Les citoyens européens installés au </w:t>
      </w:r>
      <w:r w:rsidR="001F15BB">
        <w:rPr>
          <w:rFonts w:ascii="Times New Roman" w:eastAsia="Times New Roman" w:hAnsi="Times New Roman" w:cs="Times New Roman"/>
          <w:lang w:val="fr-FR"/>
        </w:rPr>
        <w:t>Royaume-Uni (RU)</w:t>
      </w:r>
      <w:r w:rsidRPr="00E731E2">
        <w:rPr>
          <w:rFonts w:ascii="Times New Roman" w:eastAsia="Times New Roman" w:hAnsi="Times New Roman" w:cs="Times New Roman"/>
          <w:lang w:val="fr-FR"/>
        </w:rPr>
        <w:t xml:space="preserve"> ont été transformés en arguments politiques, en « </w:t>
      </w:r>
      <w:proofErr w:type="spellStart"/>
      <w:r w:rsidRPr="00E731E2">
        <w:rPr>
          <w:rFonts w:ascii="Times New Roman" w:eastAsia="Times New Roman" w:hAnsi="Times New Roman" w:cs="Times New Roman"/>
          <w:lang w:val="fr-FR"/>
        </w:rPr>
        <w:t>bargaining</w:t>
      </w:r>
      <w:proofErr w:type="spellEnd"/>
      <w:r w:rsidRPr="00E731E2">
        <w:rPr>
          <w:rFonts w:ascii="Times New Roman" w:eastAsia="Times New Roman" w:hAnsi="Times New Roman" w:cs="Times New Roman"/>
          <w:lang w:val="fr-FR"/>
        </w:rPr>
        <w:t xml:space="preserve"> chip », rarement en sujets de droit.</w:t>
      </w:r>
    </w:p>
    <w:p w14:paraId="0125A673" w14:textId="51A41252"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Les révélations concernant Cambridge </w:t>
      </w:r>
      <w:proofErr w:type="spellStart"/>
      <w:r w:rsidRPr="00E731E2">
        <w:rPr>
          <w:rFonts w:ascii="Times New Roman" w:eastAsia="Times New Roman" w:hAnsi="Times New Roman" w:cs="Times New Roman"/>
          <w:lang w:val="fr-FR"/>
        </w:rPr>
        <w:t>Analytica</w:t>
      </w:r>
      <w:proofErr w:type="spellEnd"/>
      <w:r w:rsidR="001F15BB">
        <w:rPr>
          <w:rFonts w:ascii="Times New Roman" w:eastAsia="Times New Roman" w:hAnsi="Times New Roman" w:cs="Times New Roman"/>
          <w:lang w:val="fr-FR"/>
        </w:rPr>
        <w:t>,</w:t>
      </w:r>
      <w:r w:rsidRPr="00E731E2">
        <w:rPr>
          <w:rFonts w:ascii="Times New Roman" w:eastAsia="Times New Roman" w:hAnsi="Times New Roman" w:cs="Times New Roman"/>
          <w:lang w:val="fr-FR"/>
        </w:rPr>
        <w:t xml:space="preserve"> dont Steve </w:t>
      </w:r>
      <w:proofErr w:type="spellStart"/>
      <w:r w:rsidRPr="00E731E2">
        <w:rPr>
          <w:rFonts w:ascii="Times New Roman" w:eastAsia="Times New Roman" w:hAnsi="Times New Roman" w:cs="Times New Roman"/>
          <w:lang w:val="fr-FR"/>
        </w:rPr>
        <w:t>Bannon</w:t>
      </w:r>
      <w:proofErr w:type="spellEnd"/>
      <w:r w:rsidRPr="00E731E2">
        <w:rPr>
          <w:rFonts w:ascii="Times New Roman" w:eastAsia="Times New Roman" w:hAnsi="Times New Roman" w:cs="Times New Roman"/>
          <w:lang w:val="fr-FR"/>
        </w:rPr>
        <w:t xml:space="preserve"> était le vice-président à ses débuts, ont montré comment cette rhétorique a été amplifiée par le </w:t>
      </w:r>
      <w:proofErr w:type="spellStart"/>
      <w:r w:rsidRPr="00E731E2">
        <w:rPr>
          <w:rFonts w:ascii="Times New Roman" w:eastAsia="Times New Roman" w:hAnsi="Times New Roman" w:cs="Times New Roman"/>
          <w:lang w:val="fr-FR"/>
        </w:rPr>
        <w:t>micro-ciblage</w:t>
      </w:r>
      <w:proofErr w:type="spellEnd"/>
      <w:r w:rsidRPr="00E731E2">
        <w:rPr>
          <w:rFonts w:ascii="Times New Roman" w:eastAsia="Times New Roman" w:hAnsi="Times New Roman" w:cs="Times New Roman"/>
          <w:lang w:val="fr-FR"/>
        </w:rPr>
        <w:t xml:space="preserve"> numérique, exploitant les peurs liées à l’immigration et à la perte de contrôle. Peu importait la complexité du droit européen : le récit émotionnel primait sur l’exactitude juridique. Le Brexit s’est ainsi construit sur une simplification extrême des enjeux, condition essentielle à leur acceptation populaire.</w:t>
      </w:r>
    </w:p>
    <w:p w14:paraId="1C6F27FA" w14:textId="503E0A53"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Après le référendum, Theresa May</w:t>
      </w:r>
      <w:r w:rsidR="001F15BB">
        <w:rPr>
          <w:rFonts w:ascii="Times New Roman" w:eastAsia="Times New Roman" w:hAnsi="Times New Roman" w:cs="Times New Roman"/>
          <w:lang w:val="fr-FR"/>
        </w:rPr>
        <w:t>, Premier Ministre du RU à l’époque,</w:t>
      </w:r>
      <w:r w:rsidRPr="00E731E2">
        <w:rPr>
          <w:rFonts w:ascii="Times New Roman" w:eastAsia="Times New Roman" w:hAnsi="Times New Roman" w:cs="Times New Roman"/>
          <w:lang w:val="fr-FR"/>
        </w:rPr>
        <w:t xml:space="preserve"> </w:t>
      </w:r>
      <w:r w:rsidR="001F15BB">
        <w:rPr>
          <w:rFonts w:ascii="Times New Roman" w:eastAsia="Times New Roman" w:hAnsi="Times New Roman" w:cs="Times New Roman"/>
          <w:lang w:val="fr-FR"/>
        </w:rPr>
        <w:t xml:space="preserve">a </w:t>
      </w:r>
      <w:r w:rsidRPr="00E731E2">
        <w:rPr>
          <w:rFonts w:ascii="Times New Roman" w:eastAsia="Times New Roman" w:hAnsi="Times New Roman" w:cs="Times New Roman"/>
          <w:lang w:val="fr-FR"/>
        </w:rPr>
        <w:t>opér</w:t>
      </w:r>
      <w:r w:rsidR="001F15BB">
        <w:rPr>
          <w:rFonts w:ascii="Times New Roman" w:eastAsia="Times New Roman" w:hAnsi="Times New Roman" w:cs="Times New Roman"/>
          <w:lang w:val="fr-FR"/>
        </w:rPr>
        <w:t>é</w:t>
      </w:r>
      <w:r w:rsidRPr="00E731E2">
        <w:rPr>
          <w:rFonts w:ascii="Times New Roman" w:eastAsia="Times New Roman" w:hAnsi="Times New Roman" w:cs="Times New Roman"/>
          <w:lang w:val="fr-FR"/>
        </w:rPr>
        <w:t xml:space="preserve"> la traduction institutionnelle de ce discours. En choisissant un Brexit dur</w:t>
      </w:r>
      <w:r w:rsidR="001F15BB">
        <w:rPr>
          <w:rFonts w:ascii="Times New Roman" w:eastAsia="Times New Roman" w:hAnsi="Times New Roman" w:cs="Times New Roman"/>
          <w:lang w:val="fr-FR"/>
        </w:rPr>
        <w:t xml:space="preserve"> (Hard Brexit)</w:t>
      </w:r>
      <w:r w:rsidRPr="00E731E2">
        <w:rPr>
          <w:rFonts w:ascii="Times New Roman" w:eastAsia="Times New Roman" w:hAnsi="Times New Roman" w:cs="Times New Roman"/>
          <w:lang w:val="fr-FR"/>
        </w:rPr>
        <w:t xml:space="preserve"> — sortie du marché unique et rupture avec la Cour de justice de l’Union européenne</w:t>
      </w:r>
      <w:r w:rsidR="001F15BB">
        <w:rPr>
          <w:rFonts w:ascii="Times New Roman" w:eastAsia="Times New Roman" w:hAnsi="Times New Roman" w:cs="Times New Roman"/>
          <w:lang w:val="fr-FR"/>
        </w:rPr>
        <w:t xml:space="preserve"> (</w:t>
      </w:r>
      <w:r w:rsidRPr="00E731E2">
        <w:rPr>
          <w:rFonts w:ascii="Times New Roman" w:eastAsia="Times New Roman" w:hAnsi="Times New Roman" w:cs="Times New Roman"/>
          <w:lang w:val="fr-FR"/>
        </w:rPr>
        <w:t>UE</w:t>
      </w:r>
      <w:r w:rsidR="001F15BB">
        <w:rPr>
          <w:rFonts w:ascii="Times New Roman" w:eastAsia="Times New Roman" w:hAnsi="Times New Roman" w:cs="Times New Roman"/>
          <w:lang w:val="fr-FR"/>
        </w:rPr>
        <w:t>)</w:t>
      </w:r>
      <w:r w:rsidRPr="00E731E2">
        <w:rPr>
          <w:rFonts w:ascii="Times New Roman" w:eastAsia="Times New Roman" w:hAnsi="Times New Roman" w:cs="Times New Roman"/>
          <w:lang w:val="fr-FR"/>
        </w:rPr>
        <w:t xml:space="preserve"> — son gouvernement a validé un principe central de l’idéologie souverainiste : la primauté absolue de l’État sur les droits individuels. Le </w:t>
      </w:r>
      <w:r w:rsidRPr="00E731E2">
        <w:rPr>
          <w:rFonts w:ascii="Times New Roman" w:eastAsia="Times New Roman" w:hAnsi="Times New Roman" w:cs="Times New Roman"/>
          <w:i/>
          <w:iCs/>
          <w:lang w:val="fr-FR"/>
        </w:rPr>
        <w:t xml:space="preserve">EU </w:t>
      </w:r>
      <w:proofErr w:type="spellStart"/>
      <w:r w:rsidRPr="00E731E2">
        <w:rPr>
          <w:rFonts w:ascii="Times New Roman" w:eastAsia="Times New Roman" w:hAnsi="Times New Roman" w:cs="Times New Roman"/>
          <w:i/>
          <w:iCs/>
          <w:lang w:val="fr-FR"/>
        </w:rPr>
        <w:t>Settlement</w:t>
      </w:r>
      <w:proofErr w:type="spellEnd"/>
      <w:r w:rsidRPr="00E731E2">
        <w:rPr>
          <w:rFonts w:ascii="Times New Roman" w:eastAsia="Times New Roman" w:hAnsi="Times New Roman" w:cs="Times New Roman"/>
          <w:i/>
          <w:iCs/>
          <w:lang w:val="fr-FR"/>
        </w:rPr>
        <w:t xml:space="preserve"> Scheme</w:t>
      </w:r>
      <w:r w:rsidRPr="00E731E2">
        <w:rPr>
          <w:rFonts w:ascii="Times New Roman" w:eastAsia="Times New Roman" w:hAnsi="Times New Roman" w:cs="Times New Roman"/>
          <w:lang w:val="fr-FR"/>
        </w:rPr>
        <w:t>, présenté comme protecteur, a remplacé des droits automatiques par des statuts administratifs conditionnels, révocables et exclusivement numériques.</w:t>
      </w:r>
    </w:p>
    <w:p w14:paraId="6F5D5D03"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Juridiquement, la rupture est profonde. La distinction entre statut « établi » et statut « préétabli » crée une hiérarchie entre résidents. Les droits ne sont plus garantis par un cadre supranational, </w:t>
      </w:r>
      <w:r w:rsidRPr="00E731E2">
        <w:rPr>
          <w:rFonts w:ascii="Times New Roman" w:eastAsia="Times New Roman" w:hAnsi="Times New Roman" w:cs="Times New Roman"/>
          <w:lang w:val="fr-FR"/>
        </w:rPr>
        <w:lastRenderedPageBreak/>
        <w:t>mais soumis à une conformité administrative parfaite. Une erreur, une période d’inactivité, un oubli de conversion de statut peuvent entraîner la perte du droit au travail, au logement ou aux soins.</w:t>
      </w:r>
    </w:p>
    <w:p w14:paraId="6BC63476" w14:textId="7256736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Bruno G. Pollet, citoyen européen ayant vécu au </w:t>
      </w:r>
      <w:r w:rsidR="001F15BB">
        <w:rPr>
          <w:rFonts w:ascii="Times New Roman" w:eastAsia="Times New Roman" w:hAnsi="Times New Roman" w:cs="Times New Roman"/>
          <w:lang w:val="fr-FR"/>
        </w:rPr>
        <w:t>RU</w:t>
      </w:r>
      <w:r w:rsidRPr="00E731E2">
        <w:rPr>
          <w:rFonts w:ascii="Times New Roman" w:eastAsia="Times New Roman" w:hAnsi="Times New Roman" w:cs="Times New Roman"/>
          <w:lang w:val="fr-FR"/>
        </w:rPr>
        <w:t xml:space="preserve"> depuis plusieurs années, décrit cette fragilité : « Avant le Brexit, je n’avais jamais eu à prouver que j’avais le droit d’être ici. Aujourd’hui, tout repose sur un statut numérique. Une erreur technique et votre vie peut basculer. » Pour lui, le changement est aussi psychologique : « On vit avec l’idée que notre présence est conditionnelle. »</w:t>
      </w:r>
    </w:p>
    <w:p w14:paraId="2DD77865"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Sous Boris Johnson, cette logique a été pleinement assumée. Le slogan « </w:t>
      </w:r>
      <w:proofErr w:type="spellStart"/>
      <w:r w:rsidRPr="00E731E2">
        <w:rPr>
          <w:rFonts w:ascii="Times New Roman" w:eastAsia="Times New Roman" w:hAnsi="Times New Roman" w:cs="Times New Roman"/>
          <w:lang w:val="fr-FR"/>
        </w:rPr>
        <w:t>Get</w:t>
      </w:r>
      <w:proofErr w:type="spellEnd"/>
      <w:r w:rsidRPr="00E731E2">
        <w:rPr>
          <w:rFonts w:ascii="Times New Roman" w:eastAsia="Times New Roman" w:hAnsi="Times New Roman" w:cs="Times New Roman"/>
          <w:lang w:val="fr-FR"/>
        </w:rPr>
        <w:t xml:space="preserve"> Brexit </w:t>
      </w:r>
      <w:proofErr w:type="spellStart"/>
      <w:r w:rsidRPr="00E731E2">
        <w:rPr>
          <w:rFonts w:ascii="Times New Roman" w:eastAsia="Times New Roman" w:hAnsi="Times New Roman" w:cs="Times New Roman"/>
          <w:lang w:val="fr-FR"/>
        </w:rPr>
        <w:t>Done</w:t>
      </w:r>
      <w:proofErr w:type="spellEnd"/>
      <w:r w:rsidRPr="00E731E2">
        <w:rPr>
          <w:rFonts w:ascii="Times New Roman" w:eastAsia="Times New Roman" w:hAnsi="Times New Roman" w:cs="Times New Roman"/>
          <w:lang w:val="fr-FR"/>
        </w:rPr>
        <w:t xml:space="preserve"> » a servi à clore le débat politique tout en marginalisant ses conséquences humaines. La communication autour des obligations du </w:t>
      </w:r>
      <w:proofErr w:type="spellStart"/>
      <w:r w:rsidRPr="00E731E2">
        <w:rPr>
          <w:rFonts w:ascii="Times New Roman" w:eastAsia="Times New Roman" w:hAnsi="Times New Roman" w:cs="Times New Roman"/>
          <w:i/>
          <w:iCs/>
          <w:lang w:val="fr-FR"/>
        </w:rPr>
        <w:t>Settlement</w:t>
      </w:r>
      <w:proofErr w:type="spellEnd"/>
      <w:r w:rsidRPr="00E731E2">
        <w:rPr>
          <w:rFonts w:ascii="Times New Roman" w:eastAsia="Times New Roman" w:hAnsi="Times New Roman" w:cs="Times New Roman"/>
          <w:i/>
          <w:iCs/>
          <w:lang w:val="fr-FR"/>
        </w:rPr>
        <w:t xml:space="preserve"> Scheme</w:t>
      </w:r>
      <w:r w:rsidRPr="00E731E2">
        <w:rPr>
          <w:rFonts w:ascii="Times New Roman" w:eastAsia="Times New Roman" w:hAnsi="Times New Roman" w:cs="Times New Roman"/>
          <w:lang w:val="fr-FR"/>
        </w:rPr>
        <w:t xml:space="preserve"> est restée minimale, laissant de nombreux résidents ignorer la fragilité de leur statut « préétabli ». La rapidité politique a primé sur la sécurité juridique.</w:t>
      </w:r>
    </w:p>
    <w:p w14:paraId="3E329954" w14:textId="3BF08D69"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Murielle </w:t>
      </w:r>
      <w:proofErr w:type="spellStart"/>
      <w:r w:rsidRPr="00E731E2">
        <w:rPr>
          <w:rFonts w:ascii="Times New Roman" w:eastAsia="Times New Roman" w:hAnsi="Times New Roman" w:cs="Times New Roman"/>
          <w:lang w:val="fr-FR"/>
        </w:rPr>
        <w:t>Stentzel</w:t>
      </w:r>
      <w:proofErr w:type="spellEnd"/>
      <w:r w:rsidRPr="00E731E2">
        <w:rPr>
          <w:rFonts w:ascii="Times New Roman" w:eastAsia="Times New Roman" w:hAnsi="Times New Roman" w:cs="Times New Roman"/>
          <w:lang w:val="fr-FR"/>
        </w:rPr>
        <w:t xml:space="preserve">, Européenne qui fut installée au </w:t>
      </w:r>
      <w:r w:rsidR="001F15BB">
        <w:rPr>
          <w:rFonts w:ascii="Times New Roman" w:eastAsia="Times New Roman" w:hAnsi="Times New Roman" w:cs="Times New Roman"/>
          <w:lang w:val="fr-FR"/>
        </w:rPr>
        <w:t>RU</w:t>
      </w:r>
      <w:r w:rsidRPr="00E731E2">
        <w:rPr>
          <w:rFonts w:ascii="Times New Roman" w:eastAsia="Times New Roman" w:hAnsi="Times New Roman" w:cs="Times New Roman"/>
          <w:lang w:val="fr-FR"/>
        </w:rPr>
        <w:t xml:space="preserve"> depuis une décennie, décrit une vigilance permanente : « Changer de travail, déménager, voyager — tout semble risqué. Avant, ces décisions étaient banales. Aujourd’hui, je me demande toujours comment elles peuvent affecter mon statut. » Cette insécurité touche de manière disproportionnée les personnes âgées, les travailleurs précaires, les aidants familiaux et ceux dont les parcours de vie ne correspondent pas aux critères administratifs standardisés.</w:t>
      </w:r>
    </w:p>
    <w:p w14:paraId="3630EECD"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Les voies de recours sont limitées. Les litiges relèvent désormais du droit administratif britannique, sans les garanties qu’offrait le droit européen. La numérisation exclusive des statuts, sans preuve physique, crée une zone grise où l’erreur administrative devient une faute existentielle. Cette précarité n’est pas un accident : elle est le produit d’un système conçu pour contrôler plutôt que pour protéger.</w:t>
      </w:r>
    </w:p>
    <w:p w14:paraId="0E460CA9"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Le Brexit révèle ainsi une dynamique plus large. L’extrême droite n’a pas besoin d’abolir l’État de droit pour le transformer. Il lui suffit de remplacer des droits stables par des statuts conditionnels, et de normaliser l’idée que l’appartenance est un privilège révocable.</w:t>
      </w:r>
    </w:p>
    <w:p w14:paraId="30606F3C" w14:textId="77777777" w:rsidR="00414761" w:rsidRPr="00E731E2" w:rsidRDefault="00000000">
      <w:pPr>
        <w:pStyle w:val="Standard"/>
        <w:spacing w:before="100" w:after="100" w:line="240" w:lineRule="auto"/>
        <w:jc w:val="both"/>
        <w:outlineLvl w:val="2"/>
        <w:rPr>
          <w:rFonts w:ascii="Times New Roman" w:hAnsi="Times New Roman" w:cs="Times New Roman"/>
          <w:lang w:val="fr-CA"/>
        </w:rPr>
      </w:pPr>
      <w:r w:rsidRPr="00E731E2">
        <w:rPr>
          <w:rFonts w:ascii="Times New Roman" w:eastAsia="Times New Roman" w:hAnsi="Times New Roman" w:cs="Times New Roman"/>
          <w:b/>
          <w:bCs/>
          <w:sz w:val="27"/>
          <w:szCs w:val="27"/>
          <w:lang w:val="fr-FR"/>
        </w:rPr>
        <w:t>Chute – Responsabilité démocratique</w:t>
      </w:r>
    </w:p>
    <w:p w14:paraId="7E982157"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Le Brexit rappelle une vérité essentielle que toute démocratie devrait affronter sans détour : un vote majoritaire ne peut jamais servir de permis pour fragiliser des droits fondamentaux. La souveraineté populaire n’est pas une licence pour gouverner par l’incertitude, ni pour déléguer à l’administration le pouvoir d’exclure sans débat public.</w:t>
      </w:r>
    </w:p>
    <w:p w14:paraId="2D4410ED" w14:textId="59B4FD49"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La responsabilité politique commence là où s’arrête le slogan. Elle impose de reconnaître que les Européens vivant au </w:t>
      </w:r>
      <w:r w:rsidR="001F15BB">
        <w:rPr>
          <w:rFonts w:ascii="Times New Roman" w:eastAsia="Times New Roman" w:hAnsi="Times New Roman" w:cs="Times New Roman"/>
          <w:lang w:val="fr-FR"/>
        </w:rPr>
        <w:t>RU</w:t>
      </w:r>
      <w:r w:rsidRPr="00E731E2">
        <w:rPr>
          <w:rFonts w:ascii="Times New Roman" w:eastAsia="Times New Roman" w:hAnsi="Times New Roman" w:cs="Times New Roman"/>
          <w:lang w:val="fr-FR"/>
        </w:rPr>
        <w:t xml:space="preserve"> ne sont ni des variables d’ajustement ni des dommages collatéraux acceptables, mais des citoyens de fait — intégrés, contributeurs, enracinés. Refuser de sécuriser pleinement leurs droits, c’est accepter qu’une démocratie produise de l’insécurité juridique comme mode de gouvernement.</w:t>
      </w:r>
    </w:p>
    <w:p w14:paraId="274A136A"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Le Brexit ne sera pas jugé sur ses promesses, mais sur ses effets concrets sur les vies humaines. Tant que l’incertitude demeurera la règle pour ceux qui n’ont pas voté mais qui paient le prix, il restera moins un choix démocratique qu’un échec moral — et un avertissement pour toutes les sociétés et démocraties tentées de confondre majorité et justice.</w:t>
      </w:r>
    </w:p>
    <w:p w14:paraId="5FD78FA4" w14:textId="77777777" w:rsidR="00414761" w:rsidRPr="00E731E2" w:rsidRDefault="00000000">
      <w:pPr>
        <w:pStyle w:val="Standard"/>
        <w:spacing w:before="100" w:after="100" w:line="240" w:lineRule="auto"/>
        <w:jc w:val="both"/>
        <w:rPr>
          <w:rFonts w:ascii="Times New Roman" w:hAnsi="Times New Roman" w:cs="Times New Roman"/>
          <w:lang w:val="fr-CA"/>
        </w:rPr>
      </w:pPr>
      <w:r w:rsidRPr="00E731E2">
        <w:rPr>
          <w:rFonts w:ascii="Times New Roman" w:eastAsia="Times New Roman" w:hAnsi="Times New Roman" w:cs="Times New Roman"/>
          <w:lang w:val="fr-FR"/>
        </w:rPr>
        <w:t xml:space="preserve">Le coût humain du Brexit ne fut jamais évoqué, ni par la presse Britannique, ni par exemple par la presse Française et Européenne. Lors de nombreux témoignages d'Européens à ce sujet (témoignages recueillis et concentrés dans deux livres parus « IN LIMBO »), l'incrédulité et le </w:t>
      </w:r>
      <w:r w:rsidRPr="00E731E2">
        <w:rPr>
          <w:rFonts w:ascii="Times New Roman" w:eastAsia="Times New Roman" w:hAnsi="Times New Roman" w:cs="Times New Roman"/>
          <w:lang w:val="fr-FR"/>
        </w:rPr>
        <w:lastRenderedPageBreak/>
        <w:t xml:space="preserve">doute quant à nos témoignages furent les premières réactions, puis, enfin, nombreux d'entre nous furent interviewés par les médias Britanniques et Français dans le cas de Murielle </w:t>
      </w:r>
      <w:proofErr w:type="spellStart"/>
      <w:r w:rsidRPr="00E731E2">
        <w:rPr>
          <w:rFonts w:ascii="Times New Roman" w:eastAsia="Times New Roman" w:hAnsi="Times New Roman" w:cs="Times New Roman"/>
          <w:lang w:val="fr-FR"/>
        </w:rPr>
        <w:t>Stentzel</w:t>
      </w:r>
      <w:proofErr w:type="spellEnd"/>
      <w:r w:rsidRPr="00E731E2">
        <w:rPr>
          <w:rFonts w:ascii="Times New Roman" w:eastAsia="Times New Roman" w:hAnsi="Times New Roman" w:cs="Times New Roman"/>
          <w:lang w:val="fr-FR"/>
        </w:rPr>
        <w:t>, et cette partie cachée du désastre du Brexit fut exposée.</w:t>
      </w:r>
    </w:p>
    <w:p w14:paraId="6BAE6104" w14:textId="77777777" w:rsidR="00414761" w:rsidRPr="00E731E2" w:rsidRDefault="00000000">
      <w:pPr>
        <w:pStyle w:val="Standard"/>
        <w:jc w:val="both"/>
        <w:rPr>
          <w:rFonts w:ascii="Times New Roman" w:hAnsi="Times New Roman" w:cs="Times New Roman"/>
          <w:lang w:val="fr-CA"/>
        </w:rPr>
      </w:pPr>
      <w:r w:rsidRPr="00E731E2">
        <w:rPr>
          <w:rFonts w:ascii="Times New Roman" w:hAnsi="Times New Roman" w:cs="Times New Roman"/>
          <w:b/>
          <w:bCs/>
          <w:sz w:val="27"/>
          <w:szCs w:val="27"/>
          <w:lang w:val="fr-FR"/>
        </w:rPr>
        <w:t>Du Brexit à aujourd’hui</w:t>
      </w:r>
      <w:r w:rsidRPr="00E731E2">
        <w:rPr>
          <w:rFonts w:ascii="Times New Roman" w:eastAsia="Times New Roman" w:hAnsi="Times New Roman" w:cs="Times New Roman"/>
          <w:b/>
          <w:bCs/>
          <w:sz w:val="27"/>
          <w:szCs w:val="27"/>
          <w:lang w:val="fr-FR"/>
        </w:rPr>
        <w:t xml:space="preserve"> – </w:t>
      </w:r>
      <w:r w:rsidRPr="00E731E2">
        <w:rPr>
          <w:rFonts w:ascii="Times New Roman" w:hAnsi="Times New Roman" w:cs="Times New Roman"/>
          <w:b/>
          <w:bCs/>
          <w:sz w:val="27"/>
          <w:szCs w:val="27"/>
          <w:lang w:val="fr-FR"/>
        </w:rPr>
        <w:t>L'extrême droite internationale et la collusion avec Poutine et Trump</w:t>
      </w:r>
    </w:p>
    <w:p w14:paraId="1BCCB983" w14:textId="77777777" w:rsidR="00414761" w:rsidRPr="00E731E2" w:rsidRDefault="00000000">
      <w:pPr>
        <w:pStyle w:val="Standard"/>
        <w:jc w:val="both"/>
        <w:rPr>
          <w:rFonts w:ascii="Times New Roman" w:hAnsi="Times New Roman" w:cs="Times New Roman"/>
          <w:lang w:val="fr-CA"/>
        </w:rPr>
      </w:pPr>
      <w:r w:rsidRPr="00E731E2">
        <w:rPr>
          <w:rFonts w:ascii="Times New Roman" w:hAnsi="Times New Roman" w:cs="Times New Roman"/>
          <w:lang w:val="fr-FR"/>
        </w:rPr>
        <w:t xml:space="preserve">Depuis longtemps il est visible et avéré que l'extrême droite internationale est alignée sur les vues de Vladimir Poutine. </w:t>
      </w:r>
      <w:r w:rsidRPr="00E731E2">
        <w:rPr>
          <w:rStyle w:val="StrongEmphasis"/>
          <w:rFonts w:ascii="Times New Roman" w:hAnsi="Times New Roman" w:cs="Times New Roman"/>
          <w:b w:val="0"/>
          <w:bCs w:val="0"/>
          <w:lang w:val="fr-FR"/>
        </w:rPr>
        <w:t>Le fait que la Russie serve de distributeur de billets fiable aux forces politiques d’extrême droites européennes est depuis longtemps un secret de polichinelle.</w:t>
      </w:r>
      <w:r w:rsidRPr="00E731E2">
        <w:rPr>
          <w:rFonts w:ascii="Times New Roman" w:hAnsi="Times New Roman" w:cs="Times New Roman"/>
          <w:b/>
          <w:bCs/>
          <w:lang w:val="fr-FR"/>
        </w:rPr>
        <w:t xml:space="preserve"> </w:t>
      </w:r>
      <w:r w:rsidRPr="00E731E2">
        <w:rPr>
          <w:rFonts w:ascii="Times New Roman" w:hAnsi="Times New Roman" w:cs="Times New Roman"/>
          <w:lang w:val="fr-FR"/>
        </w:rPr>
        <w:t>Dans toute l’Europe occidentale, l’administration russe a des alliés rémunérés et idéologiques qui s’emploient à saper de l’intérieur les fondements de la démocratie libérale et des droits de l’homme. Le travail de ces politiciens d’extrême droites européennes et de ces acteurs de la société civile hostiles à l’égalité des sexes, qui contribuent à la réalisation des objectifs russes – qu’ils en soient conscients ou non – est la raison pour laquelle nous devrions nous inquiéter de l’influence financière de Moscou.</w:t>
      </w:r>
      <w:r w:rsidRPr="00E731E2">
        <w:rPr>
          <w:rFonts w:ascii="Times New Roman" w:hAnsi="Times New Roman" w:cs="Times New Roman"/>
          <w:lang w:val="fr-CA"/>
        </w:rPr>
        <w:t xml:space="preserve"> Le financement russe est une récompense pour l’alignement idéologique et une incitation à faire avancer les intérêts russes. </w:t>
      </w:r>
      <w:r w:rsidRPr="00E731E2">
        <w:rPr>
          <w:rFonts w:ascii="Times New Roman" w:hAnsi="Times New Roman" w:cs="Times New Roman"/>
          <w:lang w:val="fr-FR"/>
        </w:rPr>
        <w:t>Mais il ne s’agit pas seulement d’argent. Les conservateurs européens – non seulement les partis politiques, mais aussi les organisations qui s’opposent aux droits des femmes et des personnes LGBTIQ – partagent un alignement idéologique avec la pensée ultra-conservatrice qui prévaut au Kremlin.</w:t>
      </w:r>
    </w:p>
    <w:p w14:paraId="17F58F03" w14:textId="77777777" w:rsidR="00414761" w:rsidRPr="00E731E2" w:rsidRDefault="00000000">
      <w:pPr>
        <w:pStyle w:val="Standard"/>
        <w:jc w:val="both"/>
        <w:rPr>
          <w:rFonts w:ascii="Times New Roman" w:hAnsi="Times New Roman" w:cs="Times New Roman"/>
          <w:lang w:val="fr-CA"/>
        </w:rPr>
      </w:pPr>
      <w:r w:rsidRPr="00E731E2">
        <w:rPr>
          <w:rFonts w:ascii="Times New Roman" w:hAnsi="Times New Roman" w:cs="Times New Roman"/>
          <w:lang w:val="fr-FR"/>
        </w:rPr>
        <w:t xml:space="preserve">Quant à Trump, ses idées sont alignées sur celles de Vladimir </w:t>
      </w:r>
      <w:proofErr w:type="spellStart"/>
      <w:r w:rsidRPr="00E731E2">
        <w:rPr>
          <w:rFonts w:ascii="Times New Roman" w:hAnsi="Times New Roman" w:cs="Times New Roman"/>
          <w:lang w:val="fr-FR"/>
        </w:rPr>
        <w:t>Putin</w:t>
      </w:r>
      <w:proofErr w:type="spellEnd"/>
      <w:r w:rsidRPr="00E731E2">
        <w:rPr>
          <w:rFonts w:ascii="Times New Roman" w:hAnsi="Times New Roman" w:cs="Times New Roman"/>
          <w:lang w:val="fr-FR"/>
        </w:rPr>
        <w:t>, et bien sûr, l'UE est aussi sa bête noire, car elle est une épine dans le pied, en tant que puissance économique, et aussi en tant que phare de la démocratie, car quoi qu'en disent ses détracteurs, l'UE est démocratique, et c'est une protection contre des velléités de guerre contre les états. Il est clair que l'administration de Donald Trump vise à pousser l'extrême droite au pouvoir dans tous les pays européens (via p.ex. des ingérences aux élections européennes et des sanctions contre les magistrats français qui ont condamné Marine Le Pen en première instance dans l'affaire des assistants parlementaires d'eurodéputés du Rassemblement National, RN). Une section dans la stratégie de sécurité nationale Etats-Unienne publiée en novembre 2025 y est dédiée et y mentionne la promotion de la grandeur européenne et aux pays européens qui devront se soumettre et s’aligner idéologiquement ou qui, à l'inverse, seront confronter à une coercition économique. L’administration Etats-Unienne souhaite une Europe à son image, ce qui en ferait des pays européens totalement soumis à son pouvoir. Il suffit de lire les positions des responsables du RN en France et des autres partis d'extrême droite en Europe.</w:t>
      </w:r>
    </w:p>
    <w:p w14:paraId="427C3750" w14:textId="07121B6D" w:rsidR="00414761" w:rsidRPr="00E731E2" w:rsidRDefault="00000000">
      <w:pPr>
        <w:pStyle w:val="Standard"/>
        <w:jc w:val="both"/>
        <w:rPr>
          <w:rFonts w:ascii="Times New Roman" w:hAnsi="Times New Roman" w:cs="Times New Roman"/>
          <w:lang w:val="fr-CA"/>
        </w:rPr>
      </w:pPr>
      <w:r w:rsidRPr="00E731E2">
        <w:rPr>
          <w:rFonts w:ascii="Times New Roman" w:hAnsi="Times New Roman" w:cs="Times New Roman"/>
          <w:lang w:val="fr-FR"/>
        </w:rPr>
        <w:t>En détruisant cette UE de l’</w:t>
      </w:r>
      <w:r w:rsidR="00EC5531" w:rsidRPr="00E731E2">
        <w:rPr>
          <w:rFonts w:ascii="Times New Roman" w:hAnsi="Times New Roman" w:cs="Times New Roman"/>
          <w:lang w:val="fr-FR"/>
        </w:rPr>
        <w:t>intérieur</w:t>
      </w:r>
      <w:r w:rsidRPr="00E731E2">
        <w:rPr>
          <w:rFonts w:ascii="Times New Roman" w:hAnsi="Times New Roman" w:cs="Times New Roman"/>
          <w:lang w:val="fr-FR"/>
        </w:rPr>
        <w:t>, cela isolerait chacun des pays qui se retrouverait, à l'instar du Royaume Uni et du Brexit maintenant, affaibli géopolitiquement, commercialement et vulnérable face aux grandes puissances qui veulent nous écraser et nous asservir, nommément les Etats-Unis et la Russie.</w:t>
      </w:r>
    </w:p>
    <w:p w14:paraId="3262CE02" w14:textId="77777777" w:rsidR="00414761" w:rsidRPr="00E731E2" w:rsidRDefault="00000000">
      <w:pPr>
        <w:pStyle w:val="Standard"/>
        <w:pageBreakBefore/>
        <w:jc w:val="both"/>
        <w:rPr>
          <w:rFonts w:ascii="Times New Roman" w:hAnsi="Times New Roman" w:cs="Times New Roman"/>
          <w:lang w:val="fr-CA"/>
        </w:rPr>
      </w:pPr>
      <w:r w:rsidRPr="00E731E2">
        <w:rPr>
          <w:rFonts w:ascii="Times New Roman" w:hAnsi="Times New Roman" w:cs="Times New Roman"/>
          <w:b/>
          <w:bCs/>
          <w:i/>
          <w:iCs/>
          <w:lang w:val="fr-FR"/>
        </w:rPr>
        <w:lastRenderedPageBreak/>
        <w:t>A propos des auteurs</w:t>
      </w:r>
    </w:p>
    <w:p w14:paraId="349A32A2" w14:textId="77777777" w:rsidR="003C6C42" w:rsidRDefault="00000000">
      <w:pPr>
        <w:pStyle w:val="Standard"/>
        <w:jc w:val="both"/>
        <w:rPr>
          <w:rFonts w:ascii="Times New Roman" w:hAnsi="Times New Roman" w:cs="Times New Roman"/>
          <w:i/>
          <w:iCs/>
          <w:lang w:val="fr-FR"/>
        </w:rPr>
      </w:pPr>
      <w:r w:rsidRPr="00E731E2">
        <w:rPr>
          <w:rFonts w:ascii="Times New Roman" w:hAnsi="Times New Roman" w:cs="Times New Roman"/>
          <w:b/>
          <w:bCs/>
          <w:i/>
          <w:iCs/>
          <w:lang w:val="fr-FR"/>
        </w:rPr>
        <w:t>Bruno G. Pollet</w:t>
      </w:r>
      <w:r w:rsidRPr="00E731E2">
        <w:rPr>
          <w:rFonts w:ascii="Times New Roman" w:hAnsi="Times New Roman" w:cs="Times New Roman"/>
          <w:i/>
          <w:iCs/>
          <w:lang w:val="fr-FR"/>
        </w:rPr>
        <w:t xml:space="preserve"> </w:t>
      </w:r>
    </w:p>
    <w:p w14:paraId="126E63EF" w14:textId="0118EF1F" w:rsidR="00414761" w:rsidRPr="00E731E2" w:rsidRDefault="00000000">
      <w:pPr>
        <w:pStyle w:val="Standard"/>
        <w:jc w:val="both"/>
        <w:rPr>
          <w:rFonts w:ascii="Times New Roman" w:hAnsi="Times New Roman" w:cs="Times New Roman"/>
          <w:lang w:val="fr-CA"/>
        </w:rPr>
      </w:pPr>
      <w:r w:rsidRPr="00E731E2">
        <w:rPr>
          <w:rFonts w:ascii="Times New Roman" w:hAnsi="Times New Roman" w:cs="Times New Roman"/>
          <w:i/>
          <w:iCs/>
          <w:lang w:val="fr-FR"/>
        </w:rPr>
        <w:t>Bruno a quitté définitivement la Grande-Bretagne en 2017 après que sa demande de résidence permanente était rejetée par le ministère de l'Intérieur, malgré le fait qu'il travaillait et vivait dans le pays depuis plus de 20 ans.</w:t>
      </w:r>
    </w:p>
    <w:p w14:paraId="0529DE1B" w14:textId="73B124E9" w:rsidR="00414761" w:rsidRPr="00E731E2" w:rsidRDefault="00000000">
      <w:pPr>
        <w:pStyle w:val="Standard"/>
        <w:jc w:val="both"/>
        <w:rPr>
          <w:rFonts w:ascii="Times New Roman" w:hAnsi="Times New Roman" w:cs="Times New Roman"/>
          <w:lang w:val="fr-CA"/>
        </w:rPr>
      </w:pPr>
      <w:r w:rsidRPr="00E731E2">
        <w:rPr>
          <w:rFonts w:ascii="Times New Roman" w:hAnsi="Times New Roman" w:cs="Times New Roman"/>
          <w:i/>
          <w:iCs/>
          <w:lang w:val="fr-FR"/>
        </w:rPr>
        <w:t>Bruno est actuellement professeur-chercheur universitaire à l’Université du Québec à Trois-Rivières au Canada.</w:t>
      </w:r>
    </w:p>
    <w:p w14:paraId="323A54BA" w14:textId="77777777" w:rsidR="00414761" w:rsidRPr="00E731E2" w:rsidRDefault="00000000">
      <w:pPr>
        <w:pStyle w:val="Standard"/>
        <w:jc w:val="both"/>
        <w:rPr>
          <w:rFonts w:ascii="Times New Roman" w:hAnsi="Times New Roman" w:cs="Times New Roman"/>
          <w:lang w:val="fr-CA"/>
        </w:rPr>
      </w:pPr>
      <w:r w:rsidRPr="00E731E2">
        <w:rPr>
          <w:rFonts w:ascii="Times New Roman" w:eastAsia="Times New Roman" w:hAnsi="Times New Roman" w:cs="Times New Roman"/>
          <w:b/>
          <w:bCs/>
          <w:i/>
          <w:iCs/>
          <w:lang w:val="fr-FR"/>
        </w:rPr>
        <w:t xml:space="preserve">Murielle </w:t>
      </w:r>
      <w:proofErr w:type="spellStart"/>
      <w:r w:rsidRPr="00E731E2">
        <w:rPr>
          <w:rFonts w:ascii="Times New Roman" w:eastAsia="Times New Roman" w:hAnsi="Times New Roman" w:cs="Times New Roman"/>
          <w:b/>
          <w:bCs/>
          <w:i/>
          <w:iCs/>
          <w:lang w:val="fr-FR"/>
        </w:rPr>
        <w:t>Stentzel</w:t>
      </w:r>
      <w:proofErr w:type="spellEnd"/>
    </w:p>
    <w:p w14:paraId="02D12FC7" w14:textId="77777777" w:rsidR="00414761" w:rsidRPr="00E731E2" w:rsidRDefault="00000000">
      <w:pPr>
        <w:pStyle w:val="Standard"/>
        <w:jc w:val="both"/>
        <w:rPr>
          <w:rFonts w:ascii="Times New Roman" w:hAnsi="Times New Roman" w:cs="Times New Roman"/>
          <w:lang w:val="fr-CA"/>
        </w:rPr>
      </w:pPr>
      <w:r w:rsidRPr="00E731E2">
        <w:rPr>
          <w:rFonts w:ascii="Times New Roman" w:eastAsia="Times New Roman" w:hAnsi="Times New Roman" w:cs="Times New Roman"/>
          <w:i/>
          <w:iCs/>
          <w:lang w:val="fr-FR"/>
        </w:rPr>
        <w:t>Après le vote sur le Brexit, Murielle a décrit avoir été très affectée par les changements, y compris des difficultés professionnelles et des expériences de xénophobie, ce qui l’a poussée à quitter le Royaume-Uni en 2018 pour retourner en France.</w:t>
      </w:r>
    </w:p>
    <w:p w14:paraId="7EBC0137" w14:textId="6CAB0BDE" w:rsidR="00414761" w:rsidRPr="00E731E2" w:rsidRDefault="00000000">
      <w:pPr>
        <w:pStyle w:val="Standard"/>
        <w:jc w:val="both"/>
        <w:rPr>
          <w:rFonts w:ascii="Times New Roman" w:hAnsi="Times New Roman" w:cs="Times New Roman"/>
          <w:lang w:val="fr-CA"/>
        </w:rPr>
      </w:pPr>
      <w:r w:rsidRPr="00E731E2">
        <w:rPr>
          <w:rFonts w:ascii="Times New Roman" w:eastAsia="Times New Roman" w:hAnsi="Times New Roman" w:cs="Times New Roman"/>
          <w:i/>
          <w:iCs/>
          <w:lang w:val="fr-FR"/>
        </w:rPr>
        <w:t xml:space="preserve">Murielle travaille en free-lance comme traductrice en France. Elle est la fondatrice et rédactrice d'une </w:t>
      </w:r>
      <w:r w:rsidR="00E731E2" w:rsidRPr="00E731E2">
        <w:rPr>
          <w:rFonts w:ascii="Times New Roman" w:eastAsia="Times New Roman" w:hAnsi="Times New Roman" w:cs="Times New Roman"/>
          <w:i/>
          <w:iCs/>
          <w:lang w:val="fr-FR"/>
        </w:rPr>
        <w:t>page publique</w:t>
      </w:r>
      <w:r w:rsidRPr="00E731E2">
        <w:rPr>
          <w:rFonts w:ascii="Times New Roman" w:eastAsia="Times New Roman" w:hAnsi="Times New Roman" w:cs="Times New Roman"/>
          <w:i/>
          <w:iCs/>
          <w:lang w:val="fr-FR"/>
        </w:rPr>
        <w:t xml:space="preserve"> Facebook « Information contre les extrêmes » suivie par plus de 8.6K abonnés et co</w:t>
      </w:r>
      <w:r w:rsidR="00E731E2" w:rsidRPr="00E731E2">
        <w:rPr>
          <w:rFonts w:ascii="Times New Roman" w:eastAsia="Times New Roman" w:hAnsi="Times New Roman" w:cs="Times New Roman"/>
          <w:i/>
          <w:iCs/>
          <w:lang w:val="fr-FR"/>
        </w:rPr>
        <w:t>-</w:t>
      </w:r>
      <w:r w:rsidRPr="00E731E2">
        <w:rPr>
          <w:rFonts w:ascii="Times New Roman" w:eastAsia="Times New Roman" w:hAnsi="Times New Roman" w:cs="Times New Roman"/>
          <w:i/>
          <w:iCs/>
          <w:lang w:val="fr-FR"/>
        </w:rPr>
        <w:t>auteure du site « Résistance aux extrémismes.eu ». Murielle a publié des centaines d'articles</w:t>
      </w:r>
      <w:r w:rsidR="00E731E2" w:rsidRPr="00E731E2">
        <w:rPr>
          <w:rFonts w:ascii="Times New Roman" w:eastAsia="Times New Roman" w:hAnsi="Times New Roman" w:cs="Times New Roman"/>
          <w:i/>
          <w:iCs/>
          <w:lang w:val="fr-FR"/>
        </w:rPr>
        <w:t xml:space="preserve"> </w:t>
      </w:r>
      <w:r w:rsidRPr="00E731E2">
        <w:rPr>
          <w:rFonts w:ascii="Times New Roman" w:eastAsia="Times New Roman" w:hAnsi="Times New Roman" w:cs="Times New Roman"/>
          <w:i/>
          <w:iCs/>
          <w:lang w:val="fr-FR"/>
        </w:rPr>
        <w:t>(301) abordant des sujets tels que l'Europe, le Brexit, les témoignages et les analyses politiques. Elle apparaît régulièrement dans les médias et dans des entrevues où elle parle de son expérience personnelle du Brexit.</w:t>
      </w:r>
    </w:p>
    <w:p w14:paraId="6646FE4A" w14:textId="27B7FF33" w:rsidR="00EC5531" w:rsidRPr="00E731E2" w:rsidRDefault="00EC5531" w:rsidP="00E731E2">
      <w:pPr>
        <w:pStyle w:val="Standard"/>
        <w:spacing w:line="240" w:lineRule="auto"/>
        <w:jc w:val="both"/>
        <w:rPr>
          <w:rFonts w:ascii="Times New Roman" w:hAnsi="Times New Roman" w:cs="Times New Roman"/>
          <w:b/>
          <w:bCs/>
          <w:i/>
          <w:iCs/>
          <w:lang w:val="fr-CA"/>
        </w:rPr>
      </w:pPr>
      <w:r w:rsidRPr="00E731E2">
        <w:rPr>
          <w:rFonts w:ascii="Times New Roman" w:hAnsi="Times New Roman" w:cs="Times New Roman"/>
          <w:b/>
          <w:bCs/>
          <w:i/>
          <w:iCs/>
          <w:lang w:val="fr-CA"/>
        </w:rPr>
        <w:t>Liens de sites internet :</w:t>
      </w:r>
    </w:p>
    <w:p w14:paraId="3A8787EE" w14:textId="77777777" w:rsidR="00E731E2" w:rsidRDefault="00000000" w:rsidP="00E731E2">
      <w:pPr>
        <w:pStyle w:val="Standard"/>
        <w:spacing w:line="240" w:lineRule="auto"/>
        <w:jc w:val="both"/>
        <w:rPr>
          <w:rFonts w:ascii="Times New Roman" w:hAnsi="Times New Roman" w:cs="Times New Roman"/>
          <w:lang w:val="fr-CA"/>
        </w:rPr>
      </w:pPr>
      <w:r w:rsidRPr="00E731E2">
        <w:rPr>
          <w:rFonts w:ascii="Times New Roman" w:eastAsia="Times New Roman" w:hAnsi="Times New Roman" w:cs="Times New Roman"/>
          <w:i/>
          <w:iCs/>
          <w:u w:val="single"/>
          <w:lang w:val="fr-FR"/>
        </w:rPr>
        <w:t xml:space="preserve">Lien vers </w:t>
      </w:r>
      <w:r w:rsidR="00E731E2">
        <w:rPr>
          <w:rFonts w:ascii="Times New Roman" w:eastAsia="Times New Roman" w:hAnsi="Times New Roman" w:cs="Times New Roman"/>
          <w:i/>
          <w:iCs/>
          <w:u w:val="single"/>
          <w:lang w:val="fr-FR"/>
        </w:rPr>
        <w:t>des</w:t>
      </w:r>
      <w:r w:rsidRPr="00E731E2">
        <w:rPr>
          <w:rFonts w:ascii="Times New Roman" w:eastAsia="Times New Roman" w:hAnsi="Times New Roman" w:cs="Times New Roman"/>
          <w:i/>
          <w:iCs/>
          <w:u w:val="single"/>
          <w:lang w:val="fr-FR"/>
        </w:rPr>
        <w:t xml:space="preserve"> page</w:t>
      </w:r>
      <w:r w:rsidR="00E731E2">
        <w:rPr>
          <w:rFonts w:ascii="Times New Roman" w:eastAsia="Times New Roman" w:hAnsi="Times New Roman" w:cs="Times New Roman"/>
          <w:i/>
          <w:iCs/>
          <w:u w:val="single"/>
          <w:lang w:val="fr-FR"/>
        </w:rPr>
        <w:t>s</w:t>
      </w:r>
      <w:r w:rsidRPr="00E731E2">
        <w:rPr>
          <w:rFonts w:ascii="Times New Roman" w:eastAsia="Times New Roman" w:hAnsi="Times New Roman" w:cs="Times New Roman"/>
          <w:i/>
          <w:iCs/>
          <w:u w:val="single"/>
          <w:lang w:val="fr-FR"/>
        </w:rPr>
        <w:t xml:space="preserve"> publique</w:t>
      </w:r>
      <w:r w:rsidR="00E731E2">
        <w:rPr>
          <w:rFonts w:ascii="Times New Roman" w:eastAsia="Times New Roman" w:hAnsi="Times New Roman" w:cs="Times New Roman"/>
          <w:i/>
          <w:iCs/>
          <w:u w:val="single"/>
          <w:lang w:val="fr-FR"/>
        </w:rPr>
        <w:t>s</w:t>
      </w:r>
      <w:r w:rsidR="00EC5531" w:rsidRPr="00E731E2">
        <w:rPr>
          <w:rFonts w:ascii="Times New Roman" w:eastAsia="Times New Roman" w:hAnsi="Times New Roman" w:cs="Times New Roman"/>
          <w:i/>
          <w:iCs/>
          <w:lang w:val="fr-FR"/>
        </w:rPr>
        <w:t xml:space="preserve"> </w:t>
      </w:r>
      <w:r w:rsidRPr="00E731E2">
        <w:rPr>
          <w:rFonts w:ascii="Times New Roman" w:eastAsia="Times New Roman" w:hAnsi="Times New Roman" w:cs="Times New Roman"/>
          <w:i/>
          <w:iCs/>
          <w:lang w:val="fr-FR"/>
        </w:rPr>
        <w:t>:</w:t>
      </w:r>
      <w:r w:rsidR="00CD49DC" w:rsidRPr="00E731E2">
        <w:rPr>
          <w:rFonts w:ascii="Times New Roman" w:hAnsi="Times New Roman" w:cs="Times New Roman"/>
          <w:lang w:val="fr-CA"/>
        </w:rPr>
        <w:t xml:space="preserve"> </w:t>
      </w:r>
    </w:p>
    <w:p w14:paraId="23960BA3" w14:textId="427CFB26" w:rsidR="00414761" w:rsidRPr="00E731E2" w:rsidRDefault="00E731E2" w:rsidP="00E731E2">
      <w:pPr>
        <w:pStyle w:val="Standard"/>
        <w:numPr>
          <w:ilvl w:val="0"/>
          <w:numId w:val="3"/>
        </w:numPr>
        <w:spacing w:line="240" w:lineRule="auto"/>
        <w:ind w:left="567" w:hanging="567"/>
        <w:jc w:val="both"/>
        <w:rPr>
          <w:rFonts w:ascii="Times New Roman" w:hAnsi="Times New Roman" w:cs="Times New Roman"/>
          <w:color w:val="000000" w:themeColor="text1"/>
          <w:lang w:val="fr-CA"/>
        </w:rPr>
      </w:pPr>
      <w:hyperlink r:id="rId8" w:history="1">
        <w:r w:rsidRPr="00E731E2">
          <w:rPr>
            <w:rStyle w:val="Hyperlink"/>
            <w:rFonts w:ascii="Times New Roman" w:hAnsi="Times New Roman" w:cs="Times New Roman"/>
            <w:color w:val="000000" w:themeColor="text1"/>
            <w:lang w:val="fr-CA"/>
          </w:rPr>
          <w:t>https://www.facebook.com/expressiondemocrate</w:t>
        </w:r>
      </w:hyperlink>
      <w:r w:rsidR="00CD49DC" w:rsidRPr="00E731E2">
        <w:rPr>
          <w:rFonts w:ascii="Times New Roman" w:hAnsi="Times New Roman" w:cs="Times New Roman"/>
          <w:color w:val="000000" w:themeColor="text1"/>
          <w:lang w:val="fr-CA"/>
        </w:rPr>
        <w:t xml:space="preserve"> </w:t>
      </w:r>
    </w:p>
    <w:p w14:paraId="69BE5387" w14:textId="51C46A76" w:rsidR="00414761" w:rsidRPr="00E731E2" w:rsidRDefault="00CD49DC" w:rsidP="00E731E2">
      <w:pPr>
        <w:pStyle w:val="Standard"/>
        <w:numPr>
          <w:ilvl w:val="0"/>
          <w:numId w:val="3"/>
        </w:numPr>
        <w:spacing w:line="240" w:lineRule="auto"/>
        <w:ind w:left="567" w:hanging="567"/>
        <w:jc w:val="both"/>
        <w:rPr>
          <w:rFonts w:ascii="Times New Roman" w:hAnsi="Times New Roman" w:cs="Times New Roman"/>
          <w:color w:val="000000" w:themeColor="text1"/>
          <w:lang w:val="fr-CA"/>
        </w:rPr>
      </w:pPr>
      <w:hyperlink r:id="rId9" w:history="1">
        <w:r w:rsidRPr="00E731E2">
          <w:rPr>
            <w:rStyle w:val="Hyperlink"/>
            <w:rFonts w:ascii="Times New Roman" w:hAnsi="Times New Roman" w:cs="Times New Roman"/>
            <w:color w:val="000000" w:themeColor="text1"/>
            <w:lang w:val="fr-CA"/>
          </w:rPr>
          <w:t>https://resistancextremismes.eu/</w:t>
        </w:r>
      </w:hyperlink>
      <w:r w:rsidRPr="00E731E2">
        <w:rPr>
          <w:rFonts w:ascii="Times New Roman" w:hAnsi="Times New Roman" w:cs="Times New Roman"/>
          <w:color w:val="000000" w:themeColor="text1"/>
          <w:lang w:val="fr-CA"/>
        </w:rPr>
        <w:t xml:space="preserve"> </w:t>
      </w:r>
    </w:p>
    <w:p w14:paraId="4BC5F9B2" w14:textId="076649C1" w:rsidR="00EC5531" w:rsidRPr="00E731E2" w:rsidRDefault="00000000" w:rsidP="00E731E2">
      <w:pPr>
        <w:pStyle w:val="Standard"/>
        <w:spacing w:line="240" w:lineRule="auto"/>
        <w:rPr>
          <w:rFonts w:ascii="Times New Roman" w:hAnsi="Times New Roman" w:cs="Times New Roman"/>
          <w:u w:val="single"/>
          <w:lang w:val="fr-CA"/>
        </w:rPr>
      </w:pPr>
      <w:r w:rsidRPr="00E731E2">
        <w:rPr>
          <w:rFonts w:ascii="Times New Roman" w:eastAsia="Times New Roman" w:hAnsi="Times New Roman" w:cs="Times New Roman"/>
          <w:i/>
          <w:iCs/>
          <w:u w:val="single"/>
          <w:lang w:val="fr-FR"/>
        </w:rPr>
        <w:t>Liste des</w:t>
      </w:r>
      <w:r w:rsidR="003C6C42">
        <w:rPr>
          <w:rFonts w:ascii="Times New Roman" w:eastAsia="Times New Roman" w:hAnsi="Times New Roman" w:cs="Times New Roman"/>
          <w:i/>
          <w:iCs/>
          <w:u w:val="single"/>
          <w:lang w:val="fr-FR"/>
        </w:rPr>
        <w:t xml:space="preserve"> entrevues</w:t>
      </w:r>
      <w:r w:rsidRPr="00E731E2">
        <w:rPr>
          <w:rFonts w:ascii="Times New Roman" w:eastAsia="Times New Roman" w:hAnsi="Times New Roman" w:cs="Times New Roman"/>
          <w:i/>
          <w:iCs/>
          <w:u w:val="single"/>
          <w:lang w:val="fr-FR"/>
        </w:rPr>
        <w:t xml:space="preserve"> données (non exhaustive)</w:t>
      </w:r>
      <w:r w:rsidR="00EC5531" w:rsidRPr="00E731E2">
        <w:rPr>
          <w:rFonts w:ascii="Times New Roman" w:hAnsi="Times New Roman" w:cs="Times New Roman"/>
          <w:u w:val="single"/>
          <w:lang w:val="fr-CA"/>
        </w:rPr>
        <w:t xml:space="preserve"> : </w:t>
      </w:r>
    </w:p>
    <w:p w14:paraId="78D0C24E"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0" w:tooltip="https://www.theguardian.com/politics/2016/oct/10/how-do-i-protect-my-family-eu-citizens-in-britain-contemplate-their-futures" w:history="1">
        <w:r w:rsidRPr="00E731E2">
          <w:rPr>
            <w:rStyle w:val="Hyperlink"/>
            <w:rFonts w:ascii="Times New Roman" w:hAnsi="Times New Roman" w:cs="Times New Roman"/>
            <w:color w:val="000000" w:themeColor="text1"/>
            <w:lang w:val="fr-CA"/>
          </w:rPr>
          <w:t>https://www.theguardian.com/politics/2016/oct/10/how-do-i-protect-my-family-eu-citizens-in-britain-contemplate-their-futures</w:t>
        </w:r>
      </w:hyperlink>
    </w:p>
    <w:p w14:paraId="6C6FFA50"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1" w:history="1">
        <w:r w:rsidRPr="00E731E2">
          <w:rPr>
            <w:rStyle w:val="Hyperlink"/>
            <w:rFonts w:ascii="Times New Roman" w:eastAsia="Times New Roman" w:hAnsi="Times New Roman" w:cs="Times New Roman"/>
            <w:color w:val="000000" w:themeColor="text1"/>
            <w:lang w:val="fr-FR"/>
          </w:rPr>
          <w:t>https://twitter.com/CPolF5/status/924717344148074501</w:t>
        </w:r>
      </w:hyperlink>
      <w:r w:rsidR="00EC5531" w:rsidRPr="00E731E2">
        <w:rPr>
          <w:rFonts w:ascii="Times New Roman" w:hAnsi="Times New Roman" w:cs="Times New Roman"/>
          <w:color w:val="000000" w:themeColor="text1"/>
          <w:lang w:val="fr-CA"/>
        </w:rPr>
        <w:t xml:space="preserve"> </w:t>
      </w:r>
    </w:p>
    <w:p w14:paraId="701642B8"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2" w:history="1">
        <w:r w:rsidRPr="00E731E2">
          <w:rPr>
            <w:rStyle w:val="Hyperlink"/>
            <w:rFonts w:ascii="Times New Roman" w:hAnsi="Times New Roman" w:cs="Times New Roman"/>
            <w:color w:val="000000" w:themeColor="text1"/>
            <w:lang w:val="fr-FR"/>
          </w:rPr>
          <w:t>https://france3-regions.franceinfo.fr/hauts-de-france/forcee-quitter-angleterre-apres-brexit-on-se-croirait-allemagne-annees-30-1343305.html</w:t>
        </w:r>
      </w:hyperlink>
    </w:p>
    <w:p w14:paraId="0983877C"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3" w:history="1">
        <w:r w:rsidRPr="00E731E2">
          <w:rPr>
            <w:rStyle w:val="Hyperlink"/>
            <w:rFonts w:ascii="Times New Roman" w:hAnsi="Times New Roman" w:cs="Times New Roman"/>
            <w:color w:val="000000" w:themeColor="text1"/>
            <w:lang w:val="fr-FR"/>
          </w:rPr>
          <w:t>https://www.lexpress.fr/economie/les-revenants-du-brexit_2033911.html</w:t>
        </w:r>
      </w:hyperlink>
    </w:p>
    <w:p w14:paraId="1DB6CF4F"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4" w:history="1">
        <w:r w:rsidRPr="00E731E2">
          <w:rPr>
            <w:rStyle w:val="Hyperlink"/>
            <w:rFonts w:ascii="Times New Roman" w:hAnsi="Times New Roman" w:cs="Times New Roman"/>
            <w:color w:val="000000" w:themeColor="text1"/>
            <w:lang w:val="fr-FR"/>
          </w:rPr>
          <w:t>https://www.kentonline.co.uk/canterbury/news/ive-been-told-to-return-to-frogland-132144/</w:t>
        </w:r>
      </w:hyperlink>
    </w:p>
    <w:p w14:paraId="5E361AA8"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5" w:history="1">
        <w:r w:rsidRPr="00E731E2">
          <w:rPr>
            <w:rStyle w:val="Hyperlink"/>
            <w:rFonts w:ascii="Times New Roman" w:eastAsia="NSimSun" w:hAnsi="Times New Roman" w:cs="Times New Roman"/>
            <w:color w:val="000000" w:themeColor="text1"/>
            <w:lang w:val="fr-FR"/>
          </w:rPr>
          <w:t>https://www.facebook.com/watch/?v=1918454211807041</w:t>
        </w:r>
      </w:hyperlink>
    </w:p>
    <w:p w14:paraId="6C086E39"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6" w:history="1">
        <w:r w:rsidRPr="00E731E2">
          <w:rPr>
            <w:rStyle w:val="Hyperlink"/>
            <w:rFonts w:ascii="Times New Roman" w:hAnsi="Times New Roman" w:cs="Times New Roman"/>
            <w:color w:val="000000" w:themeColor="text1"/>
            <w:lang w:val="fr-FR"/>
          </w:rPr>
          <w:t>https://www.sudouest.fr/international/europe/brexit/brexit-on-m-a-dit-de-rentrer-chez-moi-temoigne-une-rochelaise-3316959.php</w:t>
        </w:r>
      </w:hyperlink>
    </w:p>
    <w:p w14:paraId="25F06822"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7" w:history="1">
        <w:r w:rsidRPr="00E731E2">
          <w:rPr>
            <w:rStyle w:val="Hyperlink"/>
            <w:rFonts w:ascii="Times New Roman" w:hAnsi="Times New Roman" w:cs="Times New Roman"/>
            <w:color w:val="000000" w:themeColor="text1"/>
            <w:lang w:val="fr-FR"/>
          </w:rPr>
          <w:t>https://www.radiofrance.fr/franceculture/podcasts/hashtag/le-brexit-est-une-opportunite-pour-le-monde-de-l-entreprise-3874159</w:t>
        </w:r>
      </w:hyperlink>
      <w:r w:rsidRPr="00E731E2">
        <w:rPr>
          <w:rFonts w:ascii="Times New Roman" w:hAnsi="Times New Roman" w:cs="Times New Roman"/>
          <w:color w:val="000000" w:themeColor="text1"/>
          <w:lang w:val="fr-FR"/>
        </w:rPr>
        <w:t xml:space="preserve"> </w:t>
      </w:r>
    </w:p>
    <w:p w14:paraId="74359FCC"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8" w:history="1">
        <w:r w:rsidRPr="00E731E2">
          <w:rPr>
            <w:rStyle w:val="Hyperlink"/>
            <w:rFonts w:ascii="Times New Roman" w:hAnsi="Times New Roman" w:cs="Times New Roman"/>
            <w:color w:val="000000" w:themeColor="text1"/>
            <w:lang w:val="fr-FR"/>
          </w:rPr>
          <w:t>https://www.radiofrance.fr/franceculture/podcasts/hashtag/le-brexit-est-une-opportunite-pour-le-monde-de-l-entreprise-3874159</w:t>
        </w:r>
      </w:hyperlink>
    </w:p>
    <w:p w14:paraId="6C8C02C5"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19" w:history="1">
        <w:r w:rsidRPr="00E731E2">
          <w:rPr>
            <w:rStyle w:val="Hyperlink"/>
            <w:rFonts w:ascii="Times New Roman" w:hAnsi="Times New Roman" w:cs="Times New Roman"/>
            <w:color w:val="000000" w:themeColor="text1"/>
            <w:lang w:val="fr-FR"/>
          </w:rPr>
          <w:t>https://www.spiegel.de/international/europe/as-brexit-nears-harrassment-of-eu-citizens-in-uk-rises-a-1181845.html</w:t>
        </w:r>
      </w:hyperlink>
    </w:p>
    <w:p w14:paraId="603BB3B4"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20" w:history="1">
        <w:r w:rsidRPr="00E731E2">
          <w:rPr>
            <w:rStyle w:val="Hyperlink"/>
            <w:rFonts w:ascii="Times New Roman" w:hAnsi="Times New Roman" w:cs="Times New Roman"/>
            <w:color w:val="000000" w:themeColor="text1"/>
            <w:lang w:val="fr-FR"/>
          </w:rPr>
          <w:t>https://www.newstatesman.com/long-reads/2017/11/departing-2-eu-citizens-who-have-left-will-not-return</w:t>
        </w:r>
      </w:hyperlink>
    </w:p>
    <w:p w14:paraId="15BAD1F0"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21" w:history="1">
        <w:r w:rsidRPr="00E731E2">
          <w:rPr>
            <w:rStyle w:val="Hyperlink"/>
            <w:rFonts w:ascii="Times New Roman" w:hAnsi="Times New Roman" w:cs="Times New Roman"/>
            <w:color w:val="000000" w:themeColor="text1"/>
            <w:lang w:val="fr-FR"/>
          </w:rPr>
          <w:t>https://www.lamontagne.fr/paris-75000/actualites/je-n-ai-pas-fait-mon-deuil-ils-ont-quitte-le-royaume-uni-a-cause-du-brexit-la-vie-a-reconstruire-des-brexodus_13886719/</w:t>
        </w:r>
      </w:hyperlink>
    </w:p>
    <w:p w14:paraId="04CC82A8"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22" w:history="1">
        <w:r w:rsidRPr="00E731E2">
          <w:rPr>
            <w:rStyle w:val="Hyperlink"/>
            <w:rFonts w:ascii="Times New Roman" w:hAnsi="Times New Roman" w:cs="Times New Roman"/>
            <w:color w:val="000000" w:themeColor="text1"/>
            <w:lang w:val="fr-FR"/>
          </w:rPr>
          <w:t>https://www.lekiosqueauxcanards.com/2020/02/murielle-stentzel-anti-gilets-jaunes-anti-brexit-cette-activiste-francaise-lanceuse-d-alerte-qui-travaille-depuis-douze-ans-en-grand/</w:t>
        </w:r>
      </w:hyperlink>
    </w:p>
    <w:p w14:paraId="68A6349F" w14:textId="77777777" w:rsidR="00E731E2"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23" w:history="1">
        <w:r w:rsidRPr="00E731E2">
          <w:rPr>
            <w:rStyle w:val="Hyperlink"/>
            <w:rFonts w:ascii="Times New Roman" w:hAnsi="Times New Roman" w:cs="Times New Roman"/>
            <w:color w:val="000000" w:themeColor="text1"/>
            <w:lang w:val="fr-FR"/>
          </w:rPr>
          <w:t>https://www.sudouest.fr/international/europe/brexit/brexit-on-m-a-dit-de-rentrer-chez-moi-temoigne-une-rochelaise-3316959.php</w:t>
        </w:r>
      </w:hyperlink>
    </w:p>
    <w:p w14:paraId="1C6D5BB9" w14:textId="59542759" w:rsidR="00414761" w:rsidRPr="00E731E2" w:rsidRDefault="00E731E2" w:rsidP="00E731E2">
      <w:pPr>
        <w:widowControl/>
        <w:numPr>
          <w:ilvl w:val="0"/>
          <w:numId w:val="2"/>
        </w:numPr>
        <w:suppressAutoHyphens w:val="0"/>
        <w:autoSpaceDN/>
        <w:spacing w:before="100" w:beforeAutospacing="1" w:after="100" w:afterAutospacing="1" w:line="240" w:lineRule="auto"/>
        <w:ind w:left="567" w:hanging="567"/>
        <w:textAlignment w:val="auto"/>
        <w:rPr>
          <w:rFonts w:ascii="Times New Roman" w:hAnsi="Times New Roman" w:cs="Times New Roman"/>
          <w:color w:val="000000" w:themeColor="text1"/>
          <w:lang w:val="fr-CA"/>
        </w:rPr>
      </w:pPr>
      <w:hyperlink r:id="rId24" w:history="1">
        <w:r w:rsidRPr="00E731E2">
          <w:rPr>
            <w:rStyle w:val="Hyperlink"/>
            <w:rFonts w:ascii="Times New Roman" w:hAnsi="Times New Roman" w:cs="Times New Roman"/>
            <w:color w:val="000000" w:themeColor="text1"/>
            <w:lang w:val="fr-FR"/>
          </w:rPr>
          <w:t>https://www.franceinfo.fr/monde/europe/la-grande-bretagne-et-l-ue/temoignages-je-n-arrive-pas-a-faire-le-deuil-de-ma-vie-en-angleterre-ces-familles-de-britanniques-et-d-europeens-deja-separees-par-le-brexit_4178957.html</w:t>
        </w:r>
      </w:hyperlink>
    </w:p>
    <w:sectPr w:rsidR="00414761" w:rsidRPr="00E731E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3E4E2" w14:textId="77777777" w:rsidR="00CA6163" w:rsidRDefault="00CA6163">
      <w:pPr>
        <w:spacing w:after="0" w:line="240" w:lineRule="auto"/>
      </w:pPr>
      <w:r>
        <w:separator/>
      </w:r>
    </w:p>
  </w:endnote>
  <w:endnote w:type="continuationSeparator" w:id="0">
    <w:p w14:paraId="6641BCDA" w14:textId="77777777" w:rsidR="00CA6163" w:rsidRDefault="00CA6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panose1 w:val="020B0604020202020204"/>
    <w:charset w:val="00"/>
    <w:family w:val="auto"/>
    <w:pitch w:val="variable"/>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6DEC2" w14:textId="77777777" w:rsidR="00CA6163" w:rsidRDefault="00CA6163">
      <w:pPr>
        <w:spacing w:after="0" w:line="240" w:lineRule="auto"/>
      </w:pPr>
      <w:r>
        <w:rPr>
          <w:color w:val="000000"/>
        </w:rPr>
        <w:separator/>
      </w:r>
    </w:p>
  </w:footnote>
  <w:footnote w:type="continuationSeparator" w:id="0">
    <w:p w14:paraId="09899143" w14:textId="77777777" w:rsidR="00CA6163" w:rsidRDefault="00CA6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32F94"/>
    <w:multiLevelType w:val="hybridMultilevel"/>
    <w:tmpl w:val="1C869588"/>
    <w:lvl w:ilvl="0" w:tplc="3F1CA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C10EE"/>
    <w:multiLevelType w:val="multilevel"/>
    <w:tmpl w:val="6BA8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4B3DF7"/>
    <w:multiLevelType w:val="multilevel"/>
    <w:tmpl w:val="14B4A78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1746067">
    <w:abstractNumId w:val="1"/>
  </w:num>
  <w:num w:numId="2" w16cid:durableId="1882671268">
    <w:abstractNumId w:val="2"/>
  </w:num>
  <w:num w:numId="3" w16cid:durableId="672607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2"/>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761"/>
    <w:rsid w:val="00091B09"/>
    <w:rsid w:val="001F15BB"/>
    <w:rsid w:val="001F3B55"/>
    <w:rsid w:val="003C6C42"/>
    <w:rsid w:val="00414761"/>
    <w:rsid w:val="00587CFC"/>
    <w:rsid w:val="006E5BE9"/>
    <w:rsid w:val="00CA6163"/>
    <w:rsid w:val="00CD49DC"/>
    <w:rsid w:val="00DA283A"/>
    <w:rsid w:val="00E731E2"/>
    <w:rsid w:val="00EC5531"/>
    <w:rsid w:val="00FD7A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12AC5AC"/>
  <w15:docId w15:val="{EC7590DC-D418-724D-9181-D336E3E28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SimSun" w:hAnsi="Aptos" w:cs="F"/>
        <w:kern w:val="3"/>
        <w:sz w:val="24"/>
        <w:szCs w:val="24"/>
        <w:lang w:val="en-CA" w:eastAsia="en-US" w:bidi="ar-SA"/>
      </w:rPr>
    </w:rPrDefault>
    <w:pPrDefault>
      <w:pPr>
        <w:widowControl w:val="0"/>
        <w:suppressAutoHyphens/>
        <w:autoSpaceDN w:val="0"/>
        <w:spacing w:after="16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Textbody"/>
    <w:uiPriority w:val="9"/>
    <w:qFormat/>
    <w:pPr>
      <w:keepNext/>
      <w:keepLines/>
      <w:spacing w:before="360" w:after="80"/>
      <w:outlineLvl w:val="0"/>
    </w:pPr>
    <w:rPr>
      <w:rFonts w:ascii="Aptos Display" w:hAnsi="Aptos Display"/>
      <w:color w:val="0F4761"/>
      <w:sz w:val="40"/>
      <w:szCs w:val="40"/>
    </w:rPr>
  </w:style>
  <w:style w:type="paragraph" w:styleId="Heading2">
    <w:name w:val="heading 2"/>
    <w:basedOn w:val="Standard"/>
    <w:next w:val="Textbody"/>
    <w:uiPriority w:val="9"/>
    <w:semiHidden/>
    <w:unhideWhenUsed/>
    <w:qFormat/>
    <w:pPr>
      <w:keepNext/>
      <w:keepLines/>
      <w:spacing w:before="160" w:after="80"/>
      <w:outlineLvl w:val="1"/>
    </w:pPr>
    <w:rPr>
      <w:rFonts w:ascii="Aptos Display" w:hAnsi="Aptos Display"/>
      <w:color w:val="0F4761"/>
      <w:sz w:val="32"/>
      <w:szCs w:val="32"/>
    </w:rPr>
  </w:style>
  <w:style w:type="paragraph" w:styleId="Heading3">
    <w:name w:val="heading 3"/>
    <w:basedOn w:val="Standard"/>
    <w:next w:val="Textbody"/>
    <w:uiPriority w:val="9"/>
    <w:semiHidden/>
    <w:unhideWhenUsed/>
    <w:qFormat/>
    <w:pPr>
      <w:keepNext/>
      <w:keepLines/>
      <w:spacing w:before="160" w:after="80"/>
      <w:outlineLvl w:val="2"/>
    </w:pPr>
    <w:rPr>
      <w:color w:val="0F4761"/>
      <w:sz w:val="28"/>
      <w:szCs w:val="28"/>
    </w:rPr>
  </w:style>
  <w:style w:type="paragraph" w:styleId="Heading4">
    <w:name w:val="heading 4"/>
    <w:basedOn w:val="Standard"/>
    <w:next w:val="Textbody"/>
    <w:uiPriority w:val="9"/>
    <w:semiHidden/>
    <w:unhideWhenUsed/>
    <w:qFormat/>
    <w:pPr>
      <w:keepNext/>
      <w:keepLines/>
      <w:spacing w:before="80" w:after="40"/>
      <w:outlineLvl w:val="3"/>
    </w:pPr>
    <w:rPr>
      <w:i/>
      <w:iCs/>
      <w:color w:val="0F4761"/>
    </w:rPr>
  </w:style>
  <w:style w:type="paragraph" w:styleId="Heading5">
    <w:name w:val="heading 5"/>
    <w:basedOn w:val="Standard"/>
    <w:next w:val="Textbody"/>
    <w:uiPriority w:val="9"/>
    <w:semiHidden/>
    <w:unhideWhenUsed/>
    <w:qFormat/>
    <w:pPr>
      <w:keepNext/>
      <w:keepLines/>
      <w:spacing w:before="80" w:after="40"/>
      <w:outlineLvl w:val="4"/>
    </w:pPr>
    <w:rPr>
      <w:color w:val="0F4761"/>
    </w:rPr>
  </w:style>
  <w:style w:type="paragraph" w:styleId="Heading6">
    <w:name w:val="heading 6"/>
    <w:basedOn w:val="Standard"/>
    <w:next w:val="Textbody"/>
    <w:uiPriority w:val="9"/>
    <w:semiHidden/>
    <w:unhideWhenUsed/>
    <w:qFormat/>
    <w:pPr>
      <w:keepNext/>
      <w:keepLines/>
      <w:spacing w:before="40" w:after="0"/>
      <w:outlineLvl w:val="5"/>
    </w:pPr>
    <w:rPr>
      <w:i/>
      <w:iCs/>
      <w:color w:val="595959"/>
    </w:rPr>
  </w:style>
  <w:style w:type="paragraph" w:styleId="Heading7">
    <w:name w:val="heading 7"/>
    <w:basedOn w:val="Standard"/>
    <w:next w:val="Textbody"/>
    <w:pPr>
      <w:keepNext/>
      <w:keepLines/>
      <w:spacing w:before="40" w:after="0"/>
      <w:outlineLvl w:val="6"/>
    </w:pPr>
    <w:rPr>
      <w:color w:val="595959"/>
    </w:rPr>
  </w:style>
  <w:style w:type="paragraph" w:styleId="Heading8">
    <w:name w:val="heading 8"/>
    <w:basedOn w:val="Standard"/>
    <w:next w:val="Textbody"/>
    <w:pPr>
      <w:keepNext/>
      <w:keepLines/>
      <w:spacing w:after="0"/>
      <w:outlineLvl w:val="7"/>
    </w:pPr>
    <w:rPr>
      <w:i/>
      <w:iCs/>
      <w:color w:val="272727"/>
    </w:rPr>
  </w:style>
  <w:style w:type="paragraph" w:styleId="Heading9">
    <w:name w:val="heading 9"/>
    <w:basedOn w:val="Standard"/>
    <w:next w:val="Textbody"/>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Title">
    <w:name w:val="Title"/>
    <w:basedOn w:val="Standard"/>
    <w:next w:val="Subtitle"/>
    <w:uiPriority w:val="10"/>
    <w:qFormat/>
    <w:pPr>
      <w:spacing w:after="80" w:line="240" w:lineRule="auto"/>
    </w:pPr>
    <w:rPr>
      <w:rFonts w:ascii="Aptos Display" w:hAnsi="Aptos Display"/>
      <w:b/>
      <w:bCs/>
      <w:spacing w:val="-10"/>
      <w:sz w:val="56"/>
      <w:szCs w:val="56"/>
    </w:rPr>
  </w:style>
  <w:style w:type="paragraph" w:styleId="Subtitle">
    <w:name w:val="Subtitle"/>
    <w:basedOn w:val="Standard"/>
    <w:next w:val="Textbody"/>
    <w:uiPriority w:val="11"/>
    <w:qFormat/>
    <w:rPr>
      <w:i/>
      <w:iCs/>
      <w:color w:val="595959"/>
      <w:spacing w:val="15"/>
      <w:sz w:val="28"/>
      <w:szCs w:val="28"/>
    </w:rPr>
  </w:style>
  <w:style w:type="paragraph" w:styleId="Quote">
    <w:name w:val="Quote"/>
    <w:basedOn w:val="Standard"/>
    <w:pPr>
      <w:spacing w:before="160"/>
      <w:jc w:val="center"/>
    </w:pPr>
    <w:rPr>
      <w:i/>
      <w:iCs/>
      <w:color w:val="404040"/>
    </w:rPr>
  </w:style>
  <w:style w:type="paragraph" w:styleId="ListParagraph">
    <w:name w:val="List Paragraph"/>
    <w:basedOn w:val="Standard"/>
    <w:pPr>
      <w:ind w:left="720"/>
    </w:pPr>
  </w:style>
  <w:style w:type="paragraph" w:styleId="IntenseQuote">
    <w:name w:val="Intense Quote"/>
    <w:basedOn w:val="Standard"/>
    <w:pPr>
      <w:pBdr>
        <w:top w:val="single" w:sz="4" w:space="10" w:color="0F4761"/>
        <w:bottom w:val="single" w:sz="4" w:space="10" w:color="0F4761"/>
      </w:pBdr>
      <w:spacing w:before="360" w:after="360"/>
      <w:ind w:left="864" w:right="864"/>
      <w:jc w:val="center"/>
    </w:pPr>
    <w:rPr>
      <w:i/>
      <w:iCs/>
      <w:color w:val="0F4761"/>
    </w:rPr>
  </w:style>
  <w:style w:type="paragraph" w:styleId="NormalWeb">
    <w:name w:val="Normal (Web)"/>
    <w:basedOn w:val="Standard"/>
    <w:pPr>
      <w:spacing w:before="100" w:after="100" w:line="240" w:lineRule="auto"/>
    </w:pPr>
    <w:rPr>
      <w:rFonts w:ascii="Times New Roman" w:eastAsia="Times New Roman" w:hAnsi="Times New Roman" w:cs="Times New Roman"/>
    </w:rPr>
  </w:style>
  <w:style w:type="paragraph" w:customStyle="1" w:styleId="PreformattedText">
    <w:name w:val="Preformatted Text"/>
    <w:basedOn w:val="Standard"/>
    <w:pPr>
      <w:spacing w:after="0"/>
    </w:pPr>
    <w:rPr>
      <w:rFonts w:ascii="Courier New" w:eastAsia="NSimSun" w:hAnsi="Courier New" w:cs="Courier New"/>
      <w:sz w:val="20"/>
      <w:szCs w:val="20"/>
    </w:rPr>
  </w:style>
  <w:style w:type="character" w:customStyle="1" w:styleId="Heading1Char">
    <w:name w:val="Heading 1 Char"/>
    <w:basedOn w:val="DefaultParagraphFont"/>
    <w:rPr>
      <w:rFonts w:ascii="Aptos Display" w:hAnsi="Aptos Display" w:cs="F"/>
      <w:color w:val="0F4761"/>
      <w:sz w:val="40"/>
      <w:szCs w:val="40"/>
    </w:rPr>
  </w:style>
  <w:style w:type="character" w:customStyle="1" w:styleId="Heading2Char">
    <w:name w:val="Heading 2 Char"/>
    <w:basedOn w:val="DefaultParagraphFont"/>
    <w:rPr>
      <w:rFonts w:ascii="Aptos Display" w:hAnsi="Aptos Display" w:cs="F"/>
      <w:color w:val="0F4761"/>
      <w:sz w:val="32"/>
      <w:szCs w:val="32"/>
    </w:rPr>
  </w:style>
  <w:style w:type="character" w:customStyle="1" w:styleId="Heading3Char">
    <w:name w:val="Heading 3 Char"/>
    <w:basedOn w:val="DefaultParagraphFont"/>
    <w:rPr>
      <w:rFonts w:cs="F"/>
      <w:color w:val="0F4761"/>
      <w:sz w:val="28"/>
      <w:szCs w:val="28"/>
    </w:rPr>
  </w:style>
  <w:style w:type="character" w:customStyle="1" w:styleId="Heading4Char">
    <w:name w:val="Heading 4 Char"/>
    <w:basedOn w:val="DefaultParagraphFont"/>
    <w:rPr>
      <w:rFonts w:cs="F"/>
      <w:i/>
      <w:iCs/>
      <w:color w:val="0F4761"/>
    </w:rPr>
  </w:style>
  <w:style w:type="character" w:customStyle="1" w:styleId="Heading5Char">
    <w:name w:val="Heading 5 Char"/>
    <w:basedOn w:val="DefaultParagraphFont"/>
    <w:rPr>
      <w:rFonts w:cs="F"/>
      <w:color w:val="0F4761"/>
    </w:rPr>
  </w:style>
  <w:style w:type="character" w:customStyle="1" w:styleId="Heading6Char">
    <w:name w:val="Heading 6 Char"/>
    <w:basedOn w:val="DefaultParagraphFont"/>
    <w:rPr>
      <w:rFonts w:cs="F"/>
      <w:i/>
      <w:iCs/>
      <w:color w:val="595959"/>
    </w:rPr>
  </w:style>
  <w:style w:type="character" w:customStyle="1" w:styleId="Heading7Char">
    <w:name w:val="Heading 7 Char"/>
    <w:basedOn w:val="DefaultParagraphFont"/>
    <w:rPr>
      <w:rFonts w:cs="F"/>
      <w:color w:val="595959"/>
    </w:rPr>
  </w:style>
  <w:style w:type="character" w:customStyle="1" w:styleId="Heading8Char">
    <w:name w:val="Heading 8 Char"/>
    <w:basedOn w:val="DefaultParagraphFont"/>
    <w:rPr>
      <w:rFonts w:cs="F"/>
      <w:i/>
      <w:iCs/>
      <w:color w:val="272727"/>
    </w:rPr>
  </w:style>
  <w:style w:type="character" w:customStyle="1" w:styleId="Heading9Char">
    <w:name w:val="Heading 9 Char"/>
    <w:basedOn w:val="DefaultParagraphFont"/>
    <w:rPr>
      <w:rFonts w:cs="F"/>
      <w:color w:val="272727"/>
    </w:rPr>
  </w:style>
  <w:style w:type="character" w:customStyle="1" w:styleId="TitleChar">
    <w:name w:val="Title Char"/>
    <w:basedOn w:val="DefaultParagraphFont"/>
    <w:rPr>
      <w:rFonts w:ascii="Aptos Display" w:hAnsi="Aptos Display" w:cs="F"/>
      <w:spacing w:val="-10"/>
      <w:kern w:val="3"/>
      <w:sz w:val="56"/>
      <w:szCs w:val="56"/>
    </w:rPr>
  </w:style>
  <w:style w:type="character" w:customStyle="1" w:styleId="SubtitleChar">
    <w:name w:val="Subtitle Char"/>
    <w:basedOn w:val="DefaultParagraphFont"/>
    <w:rPr>
      <w:rFonts w:cs="F"/>
      <w:color w:val="595959"/>
      <w:spacing w:val="15"/>
      <w:sz w:val="28"/>
      <w:szCs w:val="28"/>
    </w:rPr>
  </w:style>
  <w:style w:type="character" w:customStyle="1" w:styleId="QuoteChar">
    <w:name w:val="Quote Char"/>
    <w:basedOn w:val="DefaultParagraphFont"/>
    <w:rPr>
      <w:i/>
      <w:iCs/>
      <w:color w:val="404040"/>
    </w:rPr>
  </w:style>
  <w:style w:type="character" w:styleId="IntenseEmphasis">
    <w:name w:val="Intense Emphasis"/>
    <w:basedOn w:val="DefaultParagraphFont"/>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customStyle="1" w:styleId="StrongEmphasis">
    <w:name w:val="Strong Emphasis"/>
    <w:basedOn w:val="DefaultParagraphFont"/>
    <w:rPr>
      <w:b/>
      <w:bCs/>
    </w:rPr>
  </w:style>
  <w:style w:type="character" w:customStyle="1" w:styleId="whitespace-normal">
    <w:name w:val="whitespace-normal"/>
    <w:basedOn w:val="DefaultParagraphFont"/>
  </w:style>
  <w:style w:type="character" w:styleId="Emphasis">
    <w:name w:val="Emphasis"/>
    <w:basedOn w:val="DefaultParagraphFont"/>
    <w:rPr>
      <w:i/>
      <w:iCs/>
    </w:rPr>
  </w:style>
  <w:style w:type="character" w:customStyle="1" w:styleId="Internetlink">
    <w:name w:val="Internet link"/>
    <w:rPr>
      <w:color w:val="000080"/>
      <w:u w:val="single"/>
    </w:rPr>
  </w:style>
  <w:style w:type="character" w:styleId="Hyperlink">
    <w:name w:val="Hyperlink"/>
    <w:basedOn w:val="DefaultParagraphFont"/>
    <w:uiPriority w:val="99"/>
    <w:unhideWhenUsed/>
    <w:rsid w:val="00EC5531"/>
    <w:rPr>
      <w:color w:val="467886" w:themeColor="hyperlink"/>
      <w:u w:val="single"/>
    </w:rPr>
  </w:style>
  <w:style w:type="character" w:styleId="UnresolvedMention">
    <w:name w:val="Unresolved Mention"/>
    <w:basedOn w:val="DefaultParagraphFont"/>
    <w:uiPriority w:val="99"/>
    <w:semiHidden/>
    <w:unhideWhenUsed/>
    <w:rsid w:val="00EC5531"/>
    <w:rPr>
      <w:color w:val="605E5C"/>
      <w:shd w:val="clear" w:color="auto" w:fill="E1DFDD"/>
    </w:rPr>
  </w:style>
  <w:style w:type="character" w:styleId="FollowedHyperlink">
    <w:name w:val="FollowedHyperlink"/>
    <w:basedOn w:val="DefaultParagraphFont"/>
    <w:uiPriority w:val="99"/>
    <w:semiHidden/>
    <w:unhideWhenUsed/>
    <w:rsid w:val="00E731E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expressiondemocrate" TargetMode="External"/><Relationship Id="rId13" Type="http://schemas.openxmlformats.org/officeDocument/2006/relationships/hyperlink" Target="https://www.lexpress.fr/economie/les-revenants-du-brexit_2033911.html" TargetMode="External"/><Relationship Id="rId18" Type="http://schemas.openxmlformats.org/officeDocument/2006/relationships/hyperlink" Target="https://www.radiofrance.fr/franceculture/podcasts/hashtag/le-brexit-est-une-opportunite-pour-le-monde-de-l-entreprise-387415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amontagne.fr/paris-75000/actualites/je-n-ai-pas-fait-mon-deuil-ils-ont-quitte-le-royaume-uni-a-cause-du-brexit-la-vie-a-reconstruire-des-brexodus_13886719/" TargetMode="External"/><Relationship Id="rId7" Type="http://schemas.openxmlformats.org/officeDocument/2006/relationships/image" Target="media/image1.png"/><Relationship Id="rId12" Type="http://schemas.openxmlformats.org/officeDocument/2006/relationships/hyperlink" Target="https://france3-regions.franceinfo.fr/hauts-de-france/forcee-quitter-angleterre-apres-brexit-on-se-croirait-allemagne-annees-30-1343305.html" TargetMode="External"/><Relationship Id="rId17" Type="http://schemas.openxmlformats.org/officeDocument/2006/relationships/hyperlink" Target="https://www.radiofrance.fr/franceculture/podcasts/hashtag/le-brexit-est-une-opportunite-pour-le-monde-de-l-entreprise-387415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udouest.fr/international/europe/brexit/brexit-on-m-a-dit-de-rentrer-chez-moi-temoigne-une-rochelaise-3316959.php" TargetMode="External"/><Relationship Id="rId20" Type="http://schemas.openxmlformats.org/officeDocument/2006/relationships/hyperlink" Target="https://www.newstatesman.com/long-reads/2017/11/departing-2-eu-citizens-who-have-left-will-not-retur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CPolF5/status/924717344148074501" TargetMode="External"/><Relationship Id="rId24" Type="http://schemas.openxmlformats.org/officeDocument/2006/relationships/hyperlink" Target="https://www.franceinfo.fr/monde/europe/la-grande-bretagne-et-l-ue/temoignages-je-n-arrive-pas-a-faire-le-deuil-de-ma-vie-en-angleterre-ces-familles-de-britanniques-et-d-europeens-deja-separees-par-le-brexit_4178957.html" TargetMode="External"/><Relationship Id="rId5" Type="http://schemas.openxmlformats.org/officeDocument/2006/relationships/footnotes" Target="footnotes.xml"/><Relationship Id="rId15" Type="http://schemas.openxmlformats.org/officeDocument/2006/relationships/hyperlink" Target="https://www.facebook.com/watch/?v=1918454211807041" TargetMode="External"/><Relationship Id="rId23" Type="http://schemas.openxmlformats.org/officeDocument/2006/relationships/hyperlink" Target="https://www.sudouest.fr/international/europe/brexit/brexit-on-m-a-dit-de-rentrer-chez-moi-temoigne-une-rochelaise-3316959.php" TargetMode="External"/><Relationship Id="rId10" Type="http://schemas.openxmlformats.org/officeDocument/2006/relationships/hyperlink" Target="https://www.theguardian.com/politics/2016/oct/10/how-do-i-protect-my-family-eu-citizens-in-britain-contemplate-their-futures" TargetMode="External"/><Relationship Id="rId19" Type="http://schemas.openxmlformats.org/officeDocument/2006/relationships/hyperlink" Target="https://www.spiegel.de/international/europe/as-brexit-nears-harrassment-of-eu-citizens-in-uk-rises-a-1181845.html" TargetMode="External"/><Relationship Id="rId4" Type="http://schemas.openxmlformats.org/officeDocument/2006/relationships/webSettings" Target="webSettings.xml"/><Relationship Id="rId9" Type="http://schemas.openxmlformats.org/officeDocument/2006/relationships/hyperlink" Target="https://resistancextremismes.eu/" TargetMode="External"/><Relationship Id="rId14" Type="http://schemas.openxmlformats.org/officeDocument/2006/relationships/hyperlink" Target="https://www.kentonline.co.uk/canterbury/news/ive-been-told-to-return-to-frogland-132144/" TargetMode="External"/><Relationship Id="rId22" Type="http://schemas.openxmlformats.org/officeDocument/2006/relationships/hyperlink" Target="https://www.lekiosqueauxcanards.com/2020/02/murielle-stentzel-anti-gilets-jaunes-anti-brexit-cette-activiste-francaise-lanceuse-d-alerte-qui-travaille-depuis-douze-ans-en-gr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1917</Words>
  <Characters>12906</Characters>
  <Application>Microsoft Office Word</Application>
  <DocSecurity>0</DocSecurity>
  <Lines>201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Pollet, Bruno</dc:creator>
  <cp:lastModifiedBy>Pollet, Bruno</cp:lastModifiedBy>
  <cp:revision>2</cp:revision>
  <dcterms:created xsi:type="dcterms:W3CDTF">2026-02-03T12:52:00Z</dcterms:created>
  <dcterms:modified xsi:type="dcterms:W3CDTF">2026-02-03T12:52:00Z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